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17" w:rsidRPr="000027D8" w:rsidRDefault="001E1564" w:rsidP="000027D8">
      <w:pPr>
        <w:pStyle w:val="yiv0506140207ydpce9af66dyiv3088480121ydp98f8d46eyiv9273322213msonormal"/>
        <w:spacing w:before="0" w:beforeAutospacing="0" w:after="0" w:afterAutospacing="0"/>
        <w:jc w:val="center"/>
        <w:rPr>
          <w:rFonts w:asciiTheme="minorHAnsi" w:hAnsiTheme="minorHAnsi"/>
          <w:b/>
          <w:sz w:val="32"/>
          <w:szCs w:val="32"/>
          <w:lang w:val="fr-CH"/>
        </w:rPr>
      </w:pPr>
      <w:r w:rsidRPr="000027D8">
        <w:rPr>
          <w:rFonts w:asciiTheme="minorHAnsi" w:hAnsiTheme="minorHAnsi"/>
          <w:b/>
          <w:sz w:val="32"/>
          <w:szCs w:val="32"/>
          <w:lang w:val="fr-CH"/>
        </w:rPr>
        <w:t>E-c</w:t>
      </w:r>
      <w:r w:rsidR="009037BB" w:rsidRPr="000027D8">
        <w:rPr>
          <w:rFonts w:asciiTheme="minorHAnsi" w:hAnsiTheme="minorHAnsi"/>
          <w:b/>
          <w:sz w:val="32"/>
          <w:szCs w:val="32"/>
          <w:lang w:val="fr-CH"/>
        </w:rPr>
        <w:t xml:space="preserve">ommerce </w:t>
      </w:r>
      <w:r w:rsidR="00A35988" w:rsidRPr="000027D8">
        <w:rPr>
          <w:rFonts w:asciiTheme="minorHAnsi" w:hAnsiTheme="minorHAnsi"/>
          <w:b/>
          <w:sz w:val="32"/>
          <w:szCs w:val="32"/>
          <w:lang w:val="fr-CH"/>
        </w:rPr>
        <w:t xml:space="preserve">et </w:t>
      </w:r>
      <w:proofErr w:type="gramStart"/>
      <w:r w:rsidR="00A35988" w:rsidRPr="000027D8">
        <w:rPr>
          <w:rFonts w:asciiTheme="minorHAnsi" w:hAnsiTheme="minorHAnsi"/>
          <w:b/>
          <w:sz w:val="32"/>
          <w:szCs w:val="32"/>
          <w:lang w:val="fr-CH"/>
        </w:rPr>
        <w:t>MPME</w:t>
      </w:r>
      <w:r w:rsidR="009037BB" w:rsidRPr="000027D8">
        <w:rPr>
          <w:rFonts w:asciiTheme="minorHAnsi" w:hAnsiTheme="minorHAnsi"/>
          <w:b/>
          <w:sz w:val="32"/>
          <w:szCs w:val="32"/>
          <w:lang w:val="fr-CH"/>
        </w:rPr>
        <w:t>:</w:t>
      </w:r>
      <w:proofErr w:type="gramEnd"/>
      <w:r w:rsidR="009037BB" w:rsidRPr="000027D8">
        <w:rPr>
          <w:rFonts w:asciiTheme="minorHAnsi" w:hAnsiTheme="minorHAnsi"/>
          <w:b/>
          <w:sz w:val="32"/>
          <w:szCs w:val="32"/>
          <w:lang w:val="fr-CH"/>
        </w:rPr>
        <w:t xml:space="preserve"> </w:t>
      </w:r>
      <w:r w:rsidR="00A35988" w:rsidRPr="000027D8">
        <w:rPr>
          <w:rFonts w:asciiTheme="minorHAnsi" w:hAnsiTheme="minorHAnsi"/>
          <w:b/>
          <w:sz w:val="32"/>
          <w:szCs w:val="32"/>
          <w:lang w:val="fr-CH"/>
        </w:rPr>
        <w:t>quelles règles commerciales pourraient améliorer le climat des affaires en Afrique</w:t>
      </w:r>
      <w:r w:rsidR="00DD01DB" w:rsidRPr="000027D8">
        <w:rPr>
          <w:rFonts w:asciiTheme="minorHAnsi" w:hAnsiTheme="minorHAnsi"/>
          <w:b/>
          <w:sz w:val="32"/>
          <w:szCs w:val="32"/>
          <w:lang w:val="fr-CH"/>
        </w:rPr>
        <w:t>?</w:t>
      </w:r>
    </w:p>
    <w:p w:rsidR="000027D8" w:rsidRDefault="000027D8" w:rsidP="00EF7529">
      <w:pPr>
        <w:pStyle w:val="yiv0506140207ydpce9af66dyiv3088480121ydp98f8d46eyiv9273322213msonormal"/>
        <w:spacing w:before="0" w:beforeAutospacing="0" w:after="0" w:afterAutospacing="0"/>
        <w:jc w:val="both"/>
        <w:rPr>
          <w:rFonts w:asciiTheme="minorHAnsi" w:hAnsiTheme="minorHAnsi"/>
          <w:i/>
          <w:lang w:val="fr-CH"/>
        </w:rPr>
      </w:pPr>
    </w:p>
    <w:p w:rsidR="00EF7529" w:rsidRDefault="00EF7529" w:rsidP="00EF7529">
      <w:pPr>
        <w:pStyle w:val="yiv0506140207ydpce9af66dyiv3088480121ydp98f8d46eyiv9273322213msonormal"/>
        <w:spacing w:before="0" w:beforeAutospacing="0" w:after="0" w:afterAutospacing="0"/>
        <w:jc w:val="both"/>
        <w:rPr>
          <w:rFonts w:asciiTheme="minorHAnsi" w:hAnsiTheme="minorHAnsi"/>
          <w:i/>
          <w:lang w:val="fr-CH"/>
        </w:rPr>
      </w:pPr>
      <w:r>
        <w:rPr>
          <w:rFonts w:asciiTheme="minorHAnsi" w:hAnsiTheme="minorHAnsi"/>
          <w:i/>
          <w:lang w:val="fr-CH"/>
        </w:rPr>
        <w:t xml:space="preserve">Mars 2019 </w:t>
      </w:r>
    </w:p>
    <w:p w:rsidR="0015353E" w:rsidRPr="00A35988" w:rsidRDefault="00A35988" w:rsidP="00EF7529">
      <w:pPr>
        <w:pStyle w:val="yiv0506140207ydpce9af66dyiv3088480121ydp98f8d46eyiv9273322213msonormal"/>
        <w:spacing w:before="0" w:beforeAutospacing="0" w:after="0" w:afterAutospacing="0"/>
        <w:jc w:val="both"/>
        <w:rPr>
          <w:rFonts w:asciiTheme="minorHAnsi" w:hAnsiTheme="minorHAnsi"/>
          <w:i/>
          <w:lang w:val="fr-CH"/>
        </w:rPr>
      </w:pPr>
      <w:r>
        <w:rPr>
          <w:rFonts w:asciiTheme="minorHAnsi" w:hAnsiTheme="minorHAnsi"/>
          <w:i/>
          <w:lang w:val="fr-CH"/>
        </w:rPr>
        <w:t>Par</w:t>
      </w:r>
      <w:r w:rsidR="00C73617" w:rsidRPr="00A35988">
        <w:rPr>
          <w:rFonts w:asciiTheme="minorHAnsi" w:hAnsiTheme="minorHAnsi"/>
          <w:i/>
          <w:lang w:val="fr-CH"/>
        </w:rPr>
        <w:t xml:space="preserve"> Martin Luther </w:t>
      </w:r>
      <w:proofErr w:type="spellStart"/>
      <w:r w:rsidR="00C73617" w:rsidRPr="00A35988">
        <w:rPr>
          <w:rFonts w:asciiTheme="minorHAnsi" w:hAnsiTheme="minorHAnsi"/>
          <w:i/>
          <w:lang w:val="fr-CH"/>
        </w:rPr>
        <w:t>Munu</w:t>
      </w:r>
      <w:proofErr w:type="spellEnd"/>
      <w:r w:rsidR="00F16E91" w:rsidRPr="00D6624A">
        <w:rPr>
          <w:rStyle w:val="FootnoteReference"/>
          <w:rFonts w:asciiTheme="minorHAnsi" w:hAnsiTheme="minorHAnsi"/>
          <w:i/>
        </w:rPr>
        <w:footnoteReference w:id="1"/>
      </w:r>
    </w:p>
    <w:p w:rsidR="00F66502" w:rsidRPr="00F66502" w:rsidRDefault="00A35988" w:rsidP="00EF7529">
      <w:pPr>
        <w:pStyle w:val="yiv0506140207ydpce9af66dyiv3088480121ydp98f8d46eyiv9273322213msonormal"/>
        <w:jc w:val="both"/>
        <w:rPr>
          <w:rFonts w:asciiTheme="minorHAnsi" w:hAnsiTheme="minorHAnsi"/>
          <w:bCs/>
          <w:lang w:val="fr-CH"/>
        </w:rPr>
      </w:pPr>
      <w:r w:rsidRPr="00A35988">
        <w:rPr>
          <w:rFonts w:asciiTheme="minorHAnsi" w:hAnsiTheme="minorHAnsi"/>
          <w:bCs/>
          <w:lang w:val="fr-CH"/>
        </w:rPr>
        <w:t xml:space="preserve">Le commerce électronique, </w:t>
      </w:r>
      <w:r>
        <w:rPr>
          <w:rFonts w:asciiTheme="minorHAnsi" w:hAnsiTheme="minorHAnsi"/>
          <w:bCs/>
          <w:lang w:val="fr-CH"/>
        </w:rPr>
        <w:t>appelé habituellement e</w:t>
      </w:r>
      <w:r w:rsidR="00F3240B">
        <w:rPr>
          <w:rFonts w:asciiTheme="minorHAnsi" w:hAnsiTheme="minorHAnsi"/>
          <w:bCs/>
          <w:lang w:val="fr-CH"/>
        </w:rPr>
        <w:t>-</w:t>
      </w:r>
      <w:r>
        <w:rPr>
          <w:rFonts w:asciiTheme="minorHAnsi" w:hAnsiTheme="minorHAnsi"/>
          <w:bCs/>
          <w:lang w:val="fr-CH"/>
        </w:rPr>
        <w:t>commerce et défini de façon assez vague comme la commande et a</w:t>
      </w:r>
      <w:bookmarkStart w:id="0" w:name="_GoBack"/>
      <w:bookmarkEnd w:id="0"/>
      <w:r>
        <w:rPr>
          <w:rFonts w:asciiTheme="minorHAnsi" w:hAnsiTheme="minorHAnsi"/>
          <w:bCs/>
          <w:lang w:val="fr-CH"/>
        </w:rPr>
        <w:t xml:space="preserve">chat de biens et services par des moyens électroniques, est devenu récemment l’une des questions les plus importantes </w:t>
      </w:r>
      <w:r w:rsidR="00F3240B">
        <w:rPr>
          <w:rFonts w:asciiTheme="minorHAnsi" w:hAnsiTheme="minorHAnsi"/>
          <w:bCs/>
          <w:lang w:val="fr-CH"/>
        </w:rPr>
        <w:t xml:space="preserve">en matière de </w:t>
      </w:r>
      <w:r>
        <w:rPr>
          <w:rFonts w:asciiTheme="minorHAnsi" w:hAnsiTheme="minorHAnsi"/>
          <w:bCs/>
          <w:lang w:val="fr-CH"/>
        </w:rPr>
        <w:t xml:space="preserve">politique commerciale et industrielle. Ce parce que, si géré comme il faut, l’e-commerce peut </w:t>
      </w:r>
      <w:r w:rsidR="00F53003" w:rsidRPr="00F53003">
        <w:rPr>
          <w:rFonts w:asciiTheme="minorHAnsi" w:hAnsiTheme="minorHAnsi"/>
          <w:bCs/>
          <w:lang w:val="fr-CH"/>
        </w:rPr>
        <w:t xml:space="preserve">marquer le début d'une </w:t>
      </w:r>
      <w:hyperlink r:id="rId8" w:history="1">
        <w:r w:rsidR="00F53003" w:rsidRPr="0062504C">
          <w:rPr>
            <w:rStyle w:val="Hyperlink"/>
            <w:rFonts w:asciiTheme="minorHAnsi" w:hAnsiTheme="minorHAnsi"/>
            <w:bCs/>
            <w:lang w:val="fr-CH"/>
          </w:rPr>
          <w:t>économie numérique très efficace et stimuler la croissance économique</w:t>
        </w:r>
      </w:hyperlink>
      <w:r w:rsidR="00F53003" w:rsidRPr="00F53003">
        <w:rPr>
          <w:rFonts w:asciiTheme="minorHAnsi" w:hAnsiTheme="minorHAnsi"/>
          <w:bCs/>
          <w:lang w:val="fr-CH"/>
        </w:rPr>
        <w:t>.</w:t>
      </w:r>
      <w:r w:rsidR="00F53003">
        <w:rPr>
          <w:rFonts w:asciiTheme="minorHAnsi" w:hAnsiTheme="minorHAnsi"/>
          <w:bCs/>
          <w:lang w:val="fr-CH"/>
        </w:rPr>
        <w:t xml:space="preserve"> Des membres de l’Organisation mondiale du commerce (OMC) se sont intéressés de près à l’e-commerce. </w:t>
      </w:r>
      <w:r w:rsidR="00F66502">
        <w:rPr>
          <w:rFonts w:asciiTheme="minorHAnsi" w:hAnsiTheme="minorHAnsi"/>
          <w:bCs/>
          <w:lang w:val="fr-CH"/>
        </w:rPr>
        <w:t xml:space="preserve">En septembre 1998, les membres de l’OMC ont adopté un programme de travail sur l’e-commerce de nature largement exploratoire. </w:t>
      </w:r>
      <w:r w:rsidR="00F66502" w:rsidRPr="00F66502">
        <w:rPr>
          <w:rFonts w:asciiTheme="minorHAnsi" w:hAnsiTheme="minorHAnsi"/>
          <w:bCs/>
          <w:lang w:val="fr-CH"/>
        </w:rPr>
        <w:t>Mais le 13 décembre 2017,</w:t>
      </w:r>
      <w:r w:rsidR="00A16544">
        <w:rPr>
          <w:rFonts w:asciiTheme="minorHAnsi" w:hAnsiTheme="minorHAnsi"/>
          <w:bCs/>
          <w:lang w:val="fr-CH"/>
        </w:rPr>
        <w:t xml:space="preserve"> 43 membres (comptant 71 pays) ont adopté </w:t>
      </w:r>
      <w:r w:rsidR="00F66502" w:rsidRPr="00F66502">
        <w:rPr>
          <w:rFonts w:asciiTheme="minorHAnsi" w:hAnsiTheme="minorHAnsi"/>
          <w:bCs/>
          <w:lang w:val="fr-CH"/>
        </w:rPr>
        <w:t xml:space="preserve">une </w:t>
      </w:r>
      <w:hyperlink r:id="rId9" w:history="1">
        <w:r w:rsidR="00F66502" w:rsidRPr="00F66502">
          <w:rPr>
            <w:rStyle w:val="Hyperlink"/>
            <w:rFonts w:asciiTheme="minorHAnsi" w:hAnsiTheme="minorHAnsi"/>
            <w:bCs/>
            <w:color w:val="auto"/>
            <w:lang w:val="fr-CH"/>
          </w:rPr>
          <w:t>Déclaration commune sur l’e-commerce</w:t>
        </w:r>
      </w:hyperlink>
      <w:r w:rsidR="00A16544">
        <w:rPr>
          <w:rFonts w:asciiTheme="minorHAnsi" w:hAnsiTheme="minorHAnsi"/>
          <w:bCs/>
          <w:lang w:val="fr-CH"/>
        </w:rPr>
        <w:t xml:space="preserve">, acceptant ainsi de </w:t>
      </w:r>
      <w:r w:rsidR="00F66502" w:rsidRPr="00F66502">
        <w:rPr>
          <w:rFonts w:asciiTheme="minorHAnsi" w:hAnsiTheme="minorHAnsi"/>
          <w:bCs/>
          <w:lang w:val="fr-CH"/>
        </w:rPr>
        <w:t xml:space="preserve">travailler ensemble </w:t>
      </w:r>
      <w:r w:rsidR="00F66502">
        <w:rPr>
          <w:rFonts w:asciiTheme="minorHAnsi" w:hAnsiTheme="minorHAnsi"/>
          <w:bCs/>
          <w:lang w:val="fr-CH"/>
        </w:rPr>
        <w:t xml:space="preserve">vers des négociations futures à l’OMC sur les aspects du commerce électronique relatifs au commerce. </w:t>
      </w:r>
    </w:p>
    <w:p w:rsidR="00F8228F" w:rsidRPr="008A59BB" w:rsidRDefault="00D325F5" w:rsidP="00EF7529">
      <w:pPr>
        <w:pStyle w:val="yiv0506140207ydpce9af66dyiv3088480121ydp98f8d46eyiv9273322213msonormal"/>
        <w:jc w:val="both"/>
        <w:rPr>
          <w:rFonts w:asciiTheme="minorHAnsi" w:hAnsiTheme="minorHAnsi" w:cs="Calibri"/>
          <w:lang w:val="fr-CH"/>
        </w:rPr>
      </w:pPr>
      <w:r w:rsidRPr="00D325F5">
        <w:rPr>
          <w:rFonts w:asciiTheme="minorHAnsi" w:hAnsiTheme="minorHAnsi" w:cs="Calibri"/>
          <w:lang w:val="fr-CH"/>
        </w:rPr>
        <w:t>Cependant le Groupe africain s’est oppos</w:t>
      </w:r>
      <w:r w:rsidR="001E1564">
        <w:rPr>
          <w:rFonts w:asciiTheme="minorHAnsi" w:hAnsiTheme="minorHAnsi" w:cs="Calibri"/>
          <w:lang w:val="fr-CH"/>
        </w:rPr>
        <w:t>é</w:t>
      </w:r>
      <w:r w:rsidRPr="00D325F5">
        <w:rPr>
          <w:rFonts w:asciiTheme="minorHAnsi" w:hAnsiTheme="minorHAnsi" w:cs="Calibri"/>
          <w:lang w:val="fr-CH"/>
        </w:rPr>
        <w:t xml:space="preserve">, à juste titre, </w:t>
      </w:r>
      <w:r w:rsidR="00A16544">
        <w:rPr>
          <w:rFonts w:asciiTheme="minorHAnsi" w:hAnsiTheme="minorHAnsi" w:cs="Calibri"/>
          <w:lang w:val="fr-CH"/>
        </w:rPr>
        <w:t xml:space="preserve">à la négociation de </w:t>
      </w:r>
      <w:r w:rsidRPr="00D325F5">
        <w:rPr>
          <w:rFonts w:asciiTheme="minorHAnsi" w:hAnsiTheme="minorHAnsi" w:cs="Calibri"/>
          <w:lang w:val="fr-CH"/>
        </w:rPr>
        <w:t xml:space="preserve">règles contraignantes sur l’e-commerce à l’OMC. </w:t>
      </w:r>
      <w:r w:rsidR="001B675E">
        <w:rPr>
          <w:rFonts w:asciiTheme="minorHAnsi" w:hAnsiTheme="minorHAnsi" w:cs="Calibri"/>
          <w:lang w:val="fr-CH"/>
        </w:rPr>
        <w:t>Il affirme que l’OMC devrait se concentrer sur la mise en œuvre du mandat de l’A</w:t>
      </w:r>
      <w:r w:rsidR="00A16544">
        <w:rPr>
          <w:rFonts w:asciiTheme="minorHAnsi" w:hAnsiTheme="minorHAnsi" w:cs="Calibri"/>
          <w:lang w:val="fr-CH"/>
        </w:rPr>
        <w:t xml:space="preserve">genda de développement de Doha - </w:t>
      </w:r>
      <w:r w:rsidR="001B675E">
        <w:rPr>
          <w:rFonts w:asciiTheme="minorHAnsi" w:hAnsiTheme="minorHAnsi" w:cs="Calibri"/>
          <w:lang w:val="fr-CH"/>
        </w:rPr>
        <w:t>comme le</w:t>
      </w:r>
      <w:r w:rsidR="008A59BB">
        <w:rPr>
          <w:rFonts w:asciiTheme="minorHAnsi" w:hAnsiTheme="minorHAnsi" w:cs="Calibri"/>
          <w:lang w:val="fr-CH"/>
        </w:rPr>
        <w:t>s réductions substantielles des subventions ayant un effet de distorsion sur les échanges en agriculture ; le coton ; et le tra</w:t>
      </w:r>
      <w:r w:rsidR="00A16544">
        <w:rPr>
          <w:rFonts w:asciiTheme="minorHAnsi" w:hAnsiTheme="minorHAnsi" w:cs="Calibri"/>
          <w:lang w:val="fr-CH"/>
        </w:rPr>
        <w:t xml:space="preserve">itement spécial et différencié - </w:t>
      </w:r>
      <w:r w:rsidR="008A59BB">
        <w:rPr>
          <w:rFonts w:asciiTheme="minorHAnsi" w:hAnsiTheme="minorHAnsi" w:cs="Calibri"/>
          <w:lang w:val="fr-CH"/>
        </w:rPr>
        <w:t xml:space="preserve">afin de promouvoir une transformation structurelle et l’industrialisation, </w:t>
      </w:r>
      <w:r w:rsidR="00A16544">
        <w:rPr>
          <w:rFonts w:asciiTheme="minorHAnsi" w:hAnsiTheme="minorHAnsi" w:cs="Calibri"/>
          <w:lang w:val="fr-CH"/>
        </w:rPr>
        <w:t xml:space="preserve">qui </w:t>
      </w:r>
      <w:r w:rsidR="008A59BB">
        <w:rPr>
          <w:rFonts w:asciiTheme="minorHAnsi" w:hAnsiTheme="minorHAnsi" w:cs="Calibri"/>
          <w:lang w:val="fr-CH"/>
        </w:rPr>
        <w:t>bénéficierai</w:t>
      </w:r>
      <w:r w:rsidR="001E1564">
        <w:rPr>
          <w:rFonts w:asciiTheme="minorHAnsi" w:hAnsiTheme="minorHAnsi" w:cs="Calibri"/>
          <w:lang w:val="fr-CH"/>
        </w:rPr>
        <w:t>en</w:t>
      </w:r>
      <w:r w:rsidR="008A59BB">
        <w:rPr>
          <w:rFonts w:asciiTheme="minorHAnsi" w:hAnsiTheme="minorHAnsi" w:cs="Calibri"/>
          <w:lang w:val="fr-CH"/>
        </w:rPr>
        <w:t xml:space="preserve">t </w:t>
      </w:r>
      <w:proofErr w:type="gramStart"/>
      <w:r w:rsidR="00A16544">
        <w:rPr>
          <w:rFonts w:asciiTheme="minorHAnsi" w:hAnsiTheme="minorHAnsi" w:cs="Calibri"/>
          <w:lang w:val="fr-CH"/>
        </w:rPr>
        <w:t xml:space="preserve">aux </w:t>
      </w:r>
      <w:r w:rsidR="008A59BB">
        <w:rPr>
          <w:rFonts w:asciiTheme="minorHAnsi" w:hAnsiTheme="minorHAnsi" w:cs="Calibri"/>
          <w:lang w:val="fr-CH"/>
        </w:rPr>
        <w:t>micro</w:t>
      </w:r>
      <w:proofErr w:type="gramEnd"/>
      <w:r w:rsidR="008A59BB">
        <w:rPr>
          <w:rFonts w:asciiTheme="minorHAnsi" w:hAnsiTheme="minorHAnsi" w:cs="Calibri"/>
          <w:lang w:val="fr-CH"/>
        </w:rPr>
        <w:t>, petites et moyennes entreprises (MPME) en Afrique</w:t>
      </w:r>
      <w:r w:rsidR="009936B5" w:rsidRPr="008A59BB">
        <w:rPr>
          <w:rFonts w:asciiTheme="minorHAnsi" w:hAnsiTheme="minorHAnsi" w:cs="Calibri"/>
          <w:lang w:val="fr-CH"/>
        </w:rPr>
        <w:t>.</w:t>
      </w:r>
      <w:r w:rsidR="009936B5" w:rsidRPr="00D6624A">
        <w:rPr>
          <w:rStyle w:val="EndnoteReference"/>
          <w:rFonts w:asciiTheme="minorHAnsi" w:hAnsiTheme="minorHAnsi" w:cs="Calibri"/>
        </w:rPr>
        <w:endnoteReference w:id="1"/>
      </w:r>
      <w:r w:rsidR="009936B5" w:rsidRPr="008A59BB">
        <w:rPr>
          <w:rFonts w:asciiTheme="minorHAnsi" w:hAnsiTheme="minorHAnsi" w:cs="Calibri"/>
          <w:lang w:val="fr-CH"/>
        </w:rPr>
        <w:t xml:space="preserve"> </w:t>
      </w:r>
    </w:p>
    <w:p w:rsidR="00250BE9" w:rsidRPr="00250BE9" w:rsidRDefault="00250BE9" w:rsidP="00EF7529">
      <w:pPr>
        <w:pStyle w:val="yiv0506140207ydpce9af66dyiv3088480121ydp98f8d46eyiv9273322213msonormal"/>
        <w:jc w:val="both"/>
        <w:rPr>
          <w:rFonts w:asciiTheme="minorHAnsi" w:hAnsiTheme="minorHAnsi"/>
          <w:lang w:val="fr-CH"/>
        </w:rPr>
      </w:pPr>
      <w:r w:rsidRPr="00250BE9">
        <w:rPr>
          <w:rFonts w:asciiTheme="minorHAnsi" w:hAnsiTheme="minorHAnsi"/>
          <w:lang w:val="fr-CH"/>
        </w:rPr>
        <w:t xml:space="preserve">Un cadre d’e-commerce </w:t>
      </w:r>
      <w:r>
        <w:rPr>
          <w:rFonts w:asciiTheme="minorHAnsi" w:hAnsiTheme="minorHAnsi"/>
          <w:lang w:val="fr-CH"/>
        </w:rPr>
        <w:t>favo</w:t>
      </w:r>
      <w:r w:rsidRPr="00250BE9">
        <w:rPr>
          <w:rFonts w:asciiTheme="minorHAnsi" w:hAnsiTheme="minorHAnsi"/>
          <w:lang w:val="fr-CH"/>
        </w:rPr>
        <w:t xml:space="preserve">rable est important pour la </w:t>
      </w:r>
      <w:r>
        <w:rPr>
          <w:rFonts w:asciiTheme="minorHAnsi" w:hAnsiTheme="minorHAnsi"/>
          <w:lang w:val="fr-CH"/>
        </w:rPr>
        <w:t>ré</w:t>
      </w:r>
      <w:r w:rsidRPr="00250BE9">
        <w:rPr>
          <w:rFonts w:asciiTheme="minorHAnsi" w:hAnsiTheme="minorHAnsi"/>
          <w:lang w:val="fr-CH"/>
        </w:rPr>
        <w:t xml:space="preserve">alisation </w:t>
      </w:r>
      <w:r>
        <w:rPr>
          <w:rFonts w:asciiTheme="minorHAnsi" w:hAnsiTheme="minorHAnsi"/>
          <w:lang w:val="fr-CH"/>
        </w:rPr>
        <w:t xml:space="preserve">de l’Objectif 9 </w:t>
      </w:r>
      <w:r w:rsidRPr="00250BE9">
        <w:rPr>
          <w:rFonts w:asciiTheme="minorHAnsi" w:hAnsiTheme="minorHAnsi"/>
          <w:lang w:val="fr-CH"/>
        </w:rPr>
        <w:t>des Objectifs de déve</w:t>
      </w:r>
      <w:r w:rsidR="00C120F4">
        <w:rPr>
          <w:rFonts w:asciiTheme="minorHAnsi" w:hAnsiTheme="minorHAnsi"/>
          <w:lang w:val="fr-CH"/>
        </w:rPr>
        <w:t>loppement durable de l’ONU (</w:t>
      </w:r>
      <w:r w:rsidR="001E1564">
        <w:rPr>
          <w:rFonts w:asciiTheme="minorHAnsi" w:hAnsiTheme="minorHAnsi"/>
          <w:lang w:val="fr-CH"/>
        </w:rPr>
        <w:t xml:space="preserve">ODD de l’ONU), </w:t>
      </w:r>
      <w:r>
        <w:rPr>
          <w:rFonts w:asciiTheme="minorHAnsi" w:hAnsiTheme="minorHAnsi"/>
          <w:lang w:val="fr-CH"/>
        </w:rPr>
        <w:t xml:space="preserve">qui se concentre sur la construction d’infrastructures résilientes, la promotion d’une industrialisation inclusive et durable et la promotion de l’innovation. De plus il facilite la Stratégie et Plan d’action 2017 – 2021 pour les MPME de l’Union africaine (UA), qui vise à favoriser le potentiel des MPME de créer de l’emploi et promouvoir le commerce </w:t>
      </w:r>
      <w:proofErr w:type="spellStart"/>
      <w:r>
        <w:rPr>
          <w:rFonts w:asciiTheme="minorHAnsi" w:hAnsiTheme="minorHAnsi"/>
          <w:lang w:val="fr-CH"/>
        </w:rPr>
        <w:t>i</w:t>
      </w:r>
      <w:r w:rsidR="001E1564">
        <w:rPr>
          <w:rFonts w:asciiTheme="minorHAnsi" w:hAnsiTheme="minorHAnsi"/>
          <w:lang w:val="fr-CH"/>
        </w:rPr>
        <w:t>ntra-régional</w:t>
      </w:r>
      <w:proofErr w:type="spellEnd"/>
      <w:r w:rsidR="001E1564">
        <w:rPr>
          <w:rFonts w:asciiTheme="minorHAnsi" w:hAnsiTheme="minorHAnsi"/>
          <w:lang w:val="fr-CH"/>
        </w:rPr>
        <w:t xml:space="preserve"> et intra-africain, </w:t>
      </w:r>
      <w:r>
        <w:rPr>
          <w:rFonts w:asciiTheme="minorHAnsi" w:hAnsiTheme="minorHAnsi"/>
          <w:lang w:val="fr-CH"/>
        </w:rPr>
        <w:t xml:space="preserve">de même </w:t>
      </w:r>
      <w:r w:rsidR="00C120F4">
        <w:rPr>
          <w:rFonts w:asciiTheme="minorHAnsi" w:hAnsiTheme="minorHAnsi"/>
          <w:lang w:val="fr-CH"/>
        </w:rPr>
        <w:t xml:space="preserve">qu’à </w:t>
      </w:r>
      <w:r>
        <w:rPr>
          <w:rFonts w:asciiTheme="minorHAnsi" w:hAnsiTheme="minorHAnsi"/>
          <w:lang w:val="fr-CH"/>
        </w:rPr>
        <w:t xml:space="preserve">intégrer les MPME africaines dans les chaînes globales de valeur régionales. </w:t>
      </w:r>
    </w:p>
    <w:p w:rsidR="006E27B0" w:rsidRDefault="00250BE9" w:rsidP="00EF7529">
      <w:pPr>
        <w:pStyle w:val="yiv0506140207ydpce9af66dyiv3088480121ydp98f8d46eyiv9273322213msonormal"/>
        <w:spacing w:before="0" w:beforeAutospacing="0" w:after="0" w:afterAutospacing="0"/>
        <w:jc w:val="both"/>
        <w:rPr>
          <w:rFonts w:asciiTheme="minorHAnsi" w:hAnsiTheme="minorHAnsi" w:cs="Calibri"/>
          <w:lang w:val="fr-CH"/>
        </w:rPr>
      </w:pPr>
      <w:r w:rsidRPr="00250BE9">
        <w:rPr>
          <w:rFonts w:asciiTheme="minorHAnsi" w:hAnsiTheme="minorHAnsi" w:cs="Calibri"/>
          <w:lang w:val="fr-CH"/>
        </w:rPr>
        <w:t xml:space="preserve">Tout comme </w:t>
      </w:r>
      <w:r w:rsidR="008554CB">
        <w:rPr>
          <w:rFonts w:asciiTheme="minorHAnsi" w:hAnsiTheme="minorHAnsi" w:cs="Calibri"/>
          <w:lang w:val="fr-CH"/>
        </w:rPr>
        <w:t xml:space="preserve">certains affirment que </w:t>
      </w:r>
      <w:r w:rsidRPr="00250BE9">
        <w:rPr>
          <w:rFonts w:asciiTheme="minorHAnsi" w:hAnsiTheme="minorHAnsi" w:cs="Calibri"/>
          <w:lang w:val="fr-CH"/>
        </w:rPr>
        <w:t xml:space="preserve">l’e-commerce est avantageux pour le MPME africaines, les défis posés par l’e-commerce et l’économie numérique ont été </w:t>
      </w:r>
      <w:r w:rsidR="008554CB">
        <w:rPr>
          <w:rFonts w:asciiTheme="minorHAnsi" w:hAnsiTheme="minorHAnsi" w:cs="Calibri"/>
          <w:lang w:val="fr-CH"/>
        </w:rPr>
        <w:t xml:space="preserve">tout aussi bien </w:t>
      </w:r>
      <w:r w:rsidRPr="00250BE9">
        <w:rPr>
          <w:rFonts w:asciiTheme="minorHAnsi" w:hAnsiTheme="minorHAnsi" w:cs="Calibri"/>
          <w:lang w:val="fr-CH"/>
        </w:rPr>
        <w:t>documenté</w:t>
      </w:r>
      <w:r w:rsidR="008554CB">
        <w:rPr>
          <w:rFonts w:asciiTheme="minorHAnsi" w:hAnsiTheme="minorHAnsi" w:cs="Calibri"/>
          <w:lang w:val="fr-CH"/>
        </w:rPr>
        <w:t>s</w:t>
      </w:r>
      <w:r w:rsidRPr="00250BE9">
        <w:rPr>
          <w:rFonts w:asciiTheme="minorHAnsi" w:hAnsiTheme="minorHAnsi" w:cs="Calibri"/>
          <w:lang w:val="fr-CH"/>
        </w:rPr>
        <w:t>.</w:t>
      </w:r>
      <w:r w:rsidR="009936B5" w:rsidRPr="00D6624A">
        <w:rPr>
          <w:rStyle w:val="EndnoteReference"/>
          <w:rFonts w:asciiTheme="minorHAnsi" w:hAnsiTheme="minorHAnsi" w:cs="Calibri"/>
        </w:rPr>
        <w:endnoteReference w:id="2"/>
      </w:r>
      <w:r w:rsidR="006E27B0">
        <w:rPr>
          <w:rFonts w:asciiTheme="minorHAnsi" w:hAnsiTheme="minorHAnsi" w:cs="Calibri"/>
          <w:lang w:val="fr-CH"/>
        </w:rPr>
        <w:t xml:space="preserve"> La Conférence des Nations Unies sur le commerce et le développement (CNUCED) identifie des questions clé qui préoccupent les pays en développement en ce qui concerne la question de </w:t>
      </w:r>
      <w:r w:rsidR="008554CB">
        <w:rPr>
          <w:rFonts w:asciiTheme="minorHAnsi" w:hAnsiTheme="minorHAnsi" w:cs="Calibri"/>
          <w:lang w:val="fr-CH"/>
        </w:rPr>
        <w:t>la mise en place d’</w:t>
      </w:r>
      <w:r w:rsidR="006E27B0">
        <w:rPr>
          <w:rFonts w:asciiTheme="minorHAnsi" w:hAnsiTheme="minorHAnsi" w:cs="Calibri"/>
          <w:lang w:val="fr-CH"/>
        </w:rPr>
        <w:t>un accord multilatérale sur l’e-commerce. Celles-ci incluent le fait que</w:t>
      </w:r>
      <w:r w:rsidR="008554CB">
        <w:rPr>
          <w:rFonts w:asciiTheme="minorHAnsi" w:hAnsiTheme="minorHAnsi" w:cs="Calibri"/>
          <w:lang w:val="fr-CH"/>
        </w:rPr>
        <w:t> :</w:t>
      </w:r>
      <w:r w:rsidR="006E27B0">
        <w:rPr>
          <w:rFonts w:asciiTheme="minorHAnsi" w:hAnsiTheme="minorHAnsi" w:cs="Calibri"/>
          <w:lang w:val="fr-CH"/>
        </w:rPr>
        <w:t xml:space="preserve"> la plupart de l’</w:t>
      </w:r>
      <w:r w:rsidR="008554CB">
        <w:rPr>
          <w:rFonts w:asciiTheme="minorHAnsi" w:hAnsiTheme="minorHAnsi" w:cs="Calibri"/>
          <w:lang w:val="fr-CH"/>
        </w:rPr>
        <w:t xml:space="preserve">e-commerce est </w:t>
      </w:r>
      <w:r w:rsidR="006E27B0">
        <w:rPr>
          <w:rFonts w:asciiTheme="minorHAnsi" w:hAnsiTheme="minorHAnsi" w:cs="Calibri"/>
          <w:lang w:val="fr-CH"/>
        </w:rPr>
        <w:t>national, donc des politiques nationales sont plus importantes que les politiques internationales ; le clivage numériqu</w:t>
      </w:r>
      <w:r w:rsidR="008554CB">
        <w:rPr>
          <w:rFonts w:asciiTheme="minorHAnsi" w:hAnsiTheme="minorHAnsi" w:cs="Calibri"/>
          <w:lang w:val="fr-CH"/>
        </w:rPr>
        <w:t xml:space="preserve">e </w:t>
      </w:r>
      <w:r w:rsidR="006E27B0">
        <w:rPr>
          <w:rFonts w:asciiTheme="minorHAnsi" w:hAnsiTheme="minorHAnsi" w:cs="Calibri"/>
          <w:lang w:val="fr-CH"/>
        </w:rPr>
        <w:t>reste important aussi bien entre les pays qu’à l’intérieur de ceux-ci ; les entreprises dan</w:t>
      </w:r>
      <w:r w:rsidR="008554CB">
        <w:rPr>
          <w:rFonts w:asciiTheme="minorHAnsi" w:hAnsiTheme="minorHAnsi" w:cs="Calibri"/>
          <w:lang w:val="fr-CH"/>
        </w:rPr>
        <w:t xml:space="preserve">s les pays en développement </w:t>
      </w:r>
      <w:r w:rsidR="006E27B0">
        <w:rPr>
          <w:rFonts w:asciiTheme="minorHAnsi" w:hAnsiTheme="minorHAnsi" w:cs="Calibri"/>
          <w:lang w:val="fr-CH"/>
        </w:rPr>
        <w:t>peuvent ne pas avoir d’accès adéquat aux plateformes d’e-commerce utilisées dans les pays développés ; et/ou les termes d’accès , y compris la perte de contr</w:t>
      </w:r>
      <w:r w:rsidR="008554CB">
        <w:rPr>
          <w:rFonts w:asciiTheme="minorHAnsi" w:hAnsiTheme="minorHAnsi" w:cs="Calibri"/>
          <w:lang w:val="fr-CH"/>
        </w:rPr>
        <w:t xml:space="preserve">ôle </w:t>
      </w:r>
      <w:r w:rsidR="008554CB">
        <w:rPr>
          <w:rFonts w:asciiTheme="minorHAnsi" w:hAnsiTheme="minorHAnsi" w:cs="Calibri"/>
          <w:lang w:val="fr-CH"/>
        </w:rPr>
        <w:lastRenderedPageBreak/>
        <w:t xml:space="preserve">sur les données, </w:t>
      </w:r>
      <w:r w:rsidR="006E27B0">
        <w:rPr>
          <w:rFonts w:asciiTheme="minorHAnsi" w:hAnsiTheme="minorHAnsi" w:cs="Calibri"/>
          <w:lang w:val="fr-CH"/>
        </w:rPr>
        <w:t>peuvent être défavorables et l</w:t>
      </w:r>
      <w:r w:rsidR="008554CB">
        <w:rPr>
          <w:rFonts w:asciiTheme="minorHAnsi" w:hAnsiTheme="minorHAnsi" w:cs="Calibri"/>
          <w:lang w:val="fr-CH"/>
        </w:rPr>
        <w:t xml:space="preserve">es </w:t>
      </w:r>
      <w:r w:rsidR="006E27B0">
        <w:rPr>
          <w:rFonts w:asciiTheme="minorHAnsi" w:hAnsiTheme="minorHAnsi" w:cs="Calibri"/>
          <w:lang w:val="fr-CH"/>
        </w:rPr>
        <w:t xml:space="preserve">plateformes d’e-paiement </w:t>
      </w:r>
      <w:r w:rsidR="008554CB">
        <w:rPr>
          <w:rFonts w:asciiTheme="minorHAnsi" w:hAnsiTheme="minorHAnsi" w:cs="Calibri"/>
          <w:lang w:val="fr-CH"/>
        </w:rPr>
        <w:t xml:space="preserve">inaccessibles </w:t>
      </w:r>
      <w:r w:rsidR="006E27B0">
        <w:rPr>
          <w:rFonts w:asciiTheme="minorHAnsi" w:hAnsiTheme="minorHAnsi" w:cs="Calibri"/>
          <w:lang w:val="fr-CH"/>
        </w:rPr>
        <w:t xml:space="preserve">dans les pays en développement. </w:t>
      </w:r>
    </w:p>
    <w:p w:rsidR="00897537" w:rsidRDefault="00897537" w:rsidP="00EF7529">
      <w:pPr>
        <w:pStyle w:val="yiv0506140207ydpce9af66dyiv3088480121ydp98f8d46eyiv9273322213msonormal"/>
        <w:spacing w:before="0" w:beforeAutospacing="0" w:after="0" w:afterAutospacing="0"/>
        <w:jc w:val="both"/>
        <w:rPr>
          <w:rFonts w:asciiTheme="minorHAnsi" w:hAnsiTheme="minorHAnsi" w:cs="Calibri"/>
          <w:lang w:val="fr-CH"/>
        </w:rPr>
      </w:pPr>
    </w:p>
    <w:p w:rsidR="00897537" w:rsidRDefault="00897537" w:rsidP="00EF7529">
      <w:pPr>
        <w:pStyle w:val="yiv0506140207ydpce9af66dyiv3088480121ydp98f8d46eyiv9273322213msonormal"/>
        <w:spacing w:before="0" w:beforeAutospacing="0" w:after="0" w:afterAutospacing="0"/>
        <w:jc w:val="both"/>
        <w:rPr>
          <w:rFonts w:asciiTheme="minorHAnsi" w:hAnsiTheme="minorHAnsi"/>
          <w:lang w:val="fr-CH"/>
        </w:rPr>
      </w:pPr>
      <w:r>
        <w:rPr>
          <w:rFonts w:asciiTheme="minorHAnsi" w:hAnsiTheme="minorHAnsi" w:cs="Calibri"/>
          <w:lang w:val="fr-CH"/>
        </w:rPr>
        <w:t xml:space="preserve">Les MPME sont classifiées selon le nombre d’employés, du chiffre d’affaires ou de l’actif total. Dans l’UE par exemple, les PME sont classifiées comme ayant moins de 250 personnes  avec un chiffre d’affaires qui ne dépasse pas </w:t>
      </w:r>
      <w:r w:rsidR="006579A1">
        <w:rPr>
          <w:rFonts w:asciiTheme="minorHAnsi" w:hAnsiTheme="minorHAnsi" w:cs="Calibri"/>
          <w:lang w:val="fr-CH"/>
        </w:rPr>
        <w:t xml:space="preserve">les </w:t>
      </w:r>
      <w:r>
        <w:rPr>
          <w:rFonts w:asciiTheme="minorHAnsi" w:hAnsiTheme="minorHAnsi" w:cs="Calibri"/>
          <w:lang w:val="fr-CH"/>
        </w:rPr>
        <w:t xml:space="preserve">50 millions d’euros. En Ouganda, comme illustré dans le tableau 1, elles emploient moins de 100 personnes avec un actif total de moins de </w:t>
      </w:r>
      <w:r w:rsidR="000F3D07" w:rsidRPr="00897537">
        <w:rPr>
          <w:rFonts w:asciiTheme="minorHAnsi" w:hAnsiTheme="minorHAnsi"/>
          <w:lang w:val="fr-CH"/>
        </w:rPr>
        <w:t xml:space="preserve">USD 97,000. </w:t>
      </w:r>
    </w:p>
    <w:p w:rsidR="000F3D07" w:rsidRPr="00084920" w:rsidRDefault="00897537" w:rsidP="00EF7529">
      <w:pPr>
        <w:pStyle w:val="yiv0506140207ydpce9af66dyiv3088480121ydp98f8d46eyiv9273322213msonormal"/>
        <w:spacing w:before="0" w:beforeAutospacing="0" w:after="0" w:afterAutospacing="0"/>
        <w:jc w:val="both"/>
        <w:rPr>
          <w:rFonts w:asciiTheme="minorHAnsi" w:hAnsiTheme="minorHAnsi"/>
          <w:lang w:val="fr-CH"/>
        </w:rPr>
      </w:pPr>
      <w:r w:rsidRPr="00897537">
        <w:rPr>
          <w:rFonts w:asciiTheme="minorHAnsi" w:hAnsiTheme="minorHAnsi"/>
          <w:lang w:val="fr-CH"/>
        </w:rPr>
        <w:t>Ceci veut dire que les MPME dans les pays africains, en plus d’avoir un r</w:t>
      </w:r>
      <w:r>
        <w:rPr>
          <w:rFonts w:asciiTheme="minorHAnsi" w:hAnsiTheme="minorHAnsi"/>
          <w:lang w:val="fr-CH"/>
        </w:rPr>
        <w:t xml:space="preserve">ôle limité dans l’e-commerce, ne sont pas non plus capables d’entrer en concurrence avec leurs homologues dans les pays développés. De plus, les entreprises qui poussent pour l’e-commerce </w:t>
      </w:r>
      <w:r w:rsidR="00284A14">
        <w:rPr>
          <w:rFonts w:asciiTheme="minorHAnsi" w:hAnsiTheme="minorHAnsi"/>
          <w:lang w:val="fr-CH"/>
        </w:rPr>
        <w:t xml:space="preserve">sont beaucoup plus grandes, par exemple Google pèse </w:t>
      </w:r>
      <w:r w:rsidR="000F3D07" w:rsidRPr="00284A14">
        <w:rPr>
          <w:rFonts w:asciiTheme="minorHAnsi" w:hAnsiTheme="minorHAnsi"/>
          <w:lang w:val="fr-CH"/>
        </w:rPr>
        <w:t xml:space="preserve">USD 498 </w:t>
      </w:r>
      <w:r w:rsidR="00284A14">
        <w:rPr>
          <w:rFonts w:asciiTheme="minorHAnsi" w:hAnsiTheme="minorHAnsi"/>
          <w:lang w:val="fr-CH"/>
        </w:rPr>
        <w:t xml:space="preserve">milliards, </w:t>
      </w:r>
      <w:r w:rsidR="000F3D07" w:rsidRPr="00284A14">
        <w:rPr>
          <w:rFonts w:asciiTheme="minorHAnsi" w:hAnsiTheme="minorHAnsi"/>
          <w:lang w:val="fr-CH"/>
        </w:rPr>
        <w:t xml:space="preserve">Apple USD 495 </w:t>
      </w:r>
      <w:r w:rsidR="00084920">
        <w:rPr>
          <w:rFonts w:asciiTheme="minorHAnsi" w:hAnsiTheme="minorHAnsi"/>
          <w:lang w:val="fr-CH"/>
        </w:rPr>
        <w:t xml:space="preserve">milliards, alors que </w:t>
      </w:r>
      <w:r w:rsidR="000F3D07" w:rsidRPr="00284A14">
        <w:rPr>
          <w:rFonts w:asciiTheme="minorHAnsi" w:hAnsiTheme="minorHAnsi"/>
          <w:lang w:val="fr-CH"/>
        </w:rPr>
        <w:t xml:space="preserve">Facebook </w:t>
      </w:r>
      <w:r w:rsidR="00084920">
        <w:rPr>
          <w:rFonts w:asciiTheme="minorHAnsi" w:hAnsiTheme="minorHAnsi"/>
          <w:lang w:val="fr-CH"/>
        </w:rPr>
        <w:t xml:space="preserve">et </w:t>
      </w:r>
      <w:r w:rsidR="000F3D07" w:rsidRPr="00284A14">
        <w:rPr>
          <w:rFonts w:asciiTheme="minorHAnsi" w:hAnsiTheme="minorHAnsi"/>
          <w:lang w:val="fr-CH"/>
        </w:rPr>
        <w:t xml:space="preserve">Amazon </w:t>
      </w:r>
      <w:r w:rsidR="00084920">
        <w:rPr>
          <w:rFonts w:asciiTheme="minorHAnsi" w:hAnsiTheme="minorHAnsi"/>
          <w:lang w:val="fr-CH"/>
        </w:rPr>
        <w:t>valent tou</w:t>
      </w:r>
      <w:r w:rsidR="006579A1">
        <w:rPr>
          <w:rFonts w:asciiTheme="minorHAnsi" w:hAnsiTheme="minorHAnsi"/>
          <w:lang w:val="fr-CH"/>
        </w:rPr>
        <w:t>te</w:t>
      </w:r>
      <w:r w:rsidR="00084920">
        <w:rPr>
          <w:rFonts w:asciiTheme="minorHAnsi" w:hAnsiTheme="minorHAnsi"/>
          <w:lang w:val="fr-CH"/>
        </w:rPr>
        <w:t xml:space="preserve">s plus de 340 milliards USD. Les entreprises africaines sont importatrices net d’e-commerce, loin derrière des pays comme la Chine, le Brésil, les Etats-Unis et la Grande Bretagne dans l’infrastructure d’e-commerce. Ceci explique pourquoi elles s’opposent </w:t>
      </w:r>
      <w:r w:rsidR="000F3D07" w:rsidRPr="00084920">
        <w:rPr>
          <w:rFonts w:asciiTheme="minorHAnsi" w:hAnsiTheme="minorHAnsi"/>
          <w:lang w:val="fr-CH"/>
        </w:rPr>
        <w:t xml:space="preserve"> </w:t>
      </w:r>
      <w:hyperlink r:id="rId10" w:history="1">
        <w:r w:rsidR="00084920" w:rsidRPr="00084920">
          <w:rPr>
            <w:rStyle w:val="Hyperlink"/>
            <w:rFonts w:asciiTheme="minorHAnsi" w:hAnsiTheme="minorHAnsi"/>
            <w:color w:val="auto"/>
            <w:lang w:val="fr-CH"/>
          </w:rPr>
          <w:t>à ce que l’OMC libéralise davantage au nom des MPME</w:t>
        </w:r>
        <w:r w:rsidR="000F3D07" w:rsidRPr="00084920">
          <w:rPr>
            <w:rStyle w:val="Hyperlink"/>
            <w:rFonts w:asciiTheme="minorHAnsi" w:hAnsiTheme="minorHAnsi"/>
            <w:color w:val="auto"/>
            <w:lang w:val="fr-CH"/>
          </w:rPr>
          <w:t>.</w:t>
        </w:r>
      </w:hyperlink>
      <w:r w:rsidR="00084920" w:rsidRPr="00084920">
        <w:rPr>
          <w:rStyle w:val="Hyperlink"/>
          <w:rFonts w:asciiTheme="minorHAnsi" w:hAnsiTheme="minorHAnsi"/>
          <w:color w:val="auto"/>
          <w:u w:val="none"/>
          <w:lang w:val="fr-CH"/>
        </w:rPr>
        <w:t xml:space="preserve"> L</w:t>
      </w:r>
      <w:r w:rsidR="00084920">
        <w:rPr>
          <w:rStyle w:val="Hyperlink"/>
          <w:rFonts w:asciiTheme="minorHAnsi" w:hAnsiTheme="minorHAnsi"/>
          <w:color w:val="auto"/>
          <w:u w:val="none"/>
          <w:lang w:val="fr-CH"/>
        </w:rPr>
        <w:t xml:space="preserve">eur argument est aussi renforcé par le fait que sans de nouvelles règles de l’OMC sur l’e-commerce, </w:t>
      </w:r>
      <w:hyperlink r:id="rId11" w:history="1">
        <w:r w:rsidR="000F3D07" w:rsidRPr="00084920">
          <w:rPr>
            <w:rStyle w:val="Hyperlink"/>
            <w:rFonts w:asciiTheme="minorHAnsi" w:hAnsiTheme="minorHAnsi" w:cs="Calibri"/>
            <w:color w:val="auto"/>
            <w:lang w:val="fr-CH"/>
          </w:rPr>
          <w:t xml:space="preserve">22 trillion </w:t>
        </w:r>
        <w:r w:rsidR="00084920" w:rsidRPr="00084920">
          <w:rPr>
            <w:rStyle w:val="Hyperlink"/>
            <w:rFonts w:asciiTheme="minorHAnsi" w:hAnsiTheme="minorHAnsi" w:cs="Calibri"/>
            <w:color w:val="auto"/>
            <w:lang w:val="fr-CH"/>
          </w:rPr>
          <w:t>USD de commerce dans l’e-commerce avait déjà lieu en 2015</w:t>
        </w:r>
        <w:r w:rsidR="000F3D07" w:rsidRPr="00084920">
          <w:rPr>
            <w:rStyle w:val="Hyperlink"/>
            <w:rFonts w:asciiTheme="minorHAnsi" w:hAnsiTheme="minorHAnsi" w:cs="Calibri"/>
            <w:color w:val="auto"/>
            <w:lang w:val="fr-CH"/>
          </w:rPr>
          <w:t>.</w:t>
        </w:r>
      </w:hyperlink>
      <w:r w:rsidR="000F3D07" w:rsidRPr="00084920">
        <w:rPr>
          <w:rFonts w:asciiTheme="minorHAnsi" w:hAnsiTheme="minorHAnsi"/>
          <w:u w:val="single"/>
          <w:lang w:val="fr-CH"/>
        </w:rPr>
        <w:t xml:space="preserve"> </w:t>
      </w:r>
    </w:p>
    <w:p w:rsidR="000F3D07" w:rsidRPr="00002036" w:rsidRDefault="000F3D07" w:rsidP="00EF7529">
      <w:pPr>
        <w:pStyle w:val="yiv0506140207ydpce9af66dyiv3088480121ydp98f8d46eyiv9273322213msonormal"/>
        <w:spacing w:after="0" w:afterAutospacing="0"/>
        <w:jc w:val="both"/>
        <w:rPr>
          <w:rFonts w:asciiTheme="minorHAnsi" w:hAnsiTheme="minorHAnsi"/>
          <w:b/>
          <w:u w:val="single"/>
          <w:lang w:val="fr-CH"/>
        </w:rPr>
      </w:pPr>
      <w:r w:rsidRPr="00002036">
        <w:rPr>
          <w:rFonts w:asciiTheme="minorHAnsi" w:hAnsiTheme="minorHAnsi"/>
          <w:b/>
          <w:lang w:val="fr-CH"/>
        </w:rPr>
        <w:t>Table 1: Classification</w:t>
      </w:r>
      <w:r w:rsidR="004C29DF" w:rsidRPr="00002036">
        <w:rPr>
          <w:rFonts w:asciiTheme="minorHAnsi" w:hAnsiTheme="minorHAnsi"/>
          <w:b/>
          <w:lang w:val="fr-CH"/>
        </w:rPr>
        <w:t xml:space="preserve"> </w:t>
      </w:r>
      <w:r w:rsidR="00002036" w:rsidRPr="00002036">
        <w:rPr>
          <w:rFonts w:asciiTheme="minorHAnsi" w:hAnsiTheme="minorHAnsi"/>
          <w:b/>
          <w:lang w:val="fr-CH"/>
        </w:rPr>
        <w:t>des MPME en Ouganda</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2"/>
        <w:gridCol w:w="2228"/>
        <w:gridCol w:w="3023"/>
        <w:gridCol w:w="2069"/>
      </w:tblGrid>
      <w:tr w:rsidR="00D6624A" w:rsidRPr="00D6624A" w:rsidTr="000F3D07">
        <w:trPr>
          <w:trHeight w:val="381"/>
        </w:trPr>
        <w:tc>
          <w:tcPr>
            <w:tcW w:w="2052" w:type="dxa"/>
            <w:vMerge w:val="restart"/>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b/>
              </w:rPr>
            </w:pPr>
            <w:proofErr w:type="spellStart"/>
            <w:r w:rsidRPr="00D6624A">
              <w:rPr>
                <w:rFonts w:asciiTheme="minorHAnsi" w:hAnsiTheme="minorHAnsi"/>
                <w:b/>
                <w:bCs/>
              </w:rPr>
              <w:t>Ent</w:t>
            </w:r>
            <w:r w:rsidR="00002036">
              <w:rPr>
                <w:rFonts w:asciiTheme="minorHAnsi" w:hAnsiTheme="minorHAnsi"/>
                <w:b/>
                <w:bCs/>
              </w:rPr>
              <w:t>reprise</w:t>
            </w:r>
            <w:proofErr w:type="spellEnd"/>
            <w:r w:rsidRPr="00D6624A">
              <w:rPr>
                <w:rFonts w:asciiTheme="minorHAnsi" w:hAnsiTheme="minorHAnsi"/>
                <w:b/>
                <w:bCs/>
              </w:rPr>
              <w:t xml:space="preserve"> </w:t>
            </w:r>
          </w:p>
        </w:tc>
        <w:tc>
          <w:tcPr>
            <w:tcW w:w="2228" w:type="dxa"/>
            <w:vMerge w:val="restart"/>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b/>
              </w:rPr>
            </w:pPr>
            <w:r w:rsidRPr="00D6624A">
              <w:rPr>
                <w:rFonts w:asciiTheme="minorHAnsi" w:hAnsiTheme="minorHAnsi"/>
                <w:b/>
                <w:bCs/>
              </w:rPr>
              <w:t xml:space="preserve">No. </w:t>
            </w:r>
            <w:proofErr w:type="spellStart"/>
            <w:r w:rsidR="00002036">
              <w:rPr>
                <w:rFonts w:asciiTheme="minorHAnsi" w:hAnsiTheme="minorHAnsi"/>
                <w:b/>
                <w:bCs/>
              </w:rPr>
              <w:t>d’employés</w:t>
            </w:r>
            <w:proofErr w:type="spellEnd"/>
          </w:p>
        </w:tc>
        <w:tc>
          <w:tcPr>
            <w:tcW w:w="5092" w:type="dxa"/>
            <w:gridSpan w:val="2"/>
            <w:shd w:val="clear" w:color="auto" w:fill="auto"/>
            <w:tcMar>
              <w:top w:w="15" w:type="dxa"/>
              <w:left w:w="108" w:type="dxa"/>
              <w:bottom w:w="0" w:type="dxa"/>
              <w:right w:w="108" w:type="dxa"/>
            </w:tcMar>
            <w:hideMark/>
          </w:tcPr>
          <w:p w:rsidR="000F3D07" w:rsidRPr="00D6624A" w:rsidRDefault="00FE672D" w:rsidP="00EF7529">
            <w:pPr>
              <w:pStyle w:val="yiv0506140207ydpce9af66dyiv3088480121ydp98f8d46eyiv9273322213msonormal"/>
              <w:spacing w:before="0" w:beforeAutospacing="0" w:after="0" w:afterAutospacing="0"/>
              <w:jc w:val="both"/>
              <w:rPr>
                <w:rFonts w:asciiTheme="minorHAnsi" w:hAnsiTheme="minorHAnsi"/>
                <w:b/>
              </w:rPr>
            </w:pPr>
            <w:proofErr w:type="spellStart"/>
            <w:r>
              <w:rPr>
                <w:rFonts w:asciiTheme="minorHAnsi" w:hAnsiTheme="minorHAnsi"/>
                <w:b/>
                <w:bCs/>
              </w:rPr>
              <w:t>Actif</w:t>
            </w:r>
            <w:proofErr w:type="spellEnd"/>
            <w:r>
              <w:rPr>
                <w:rFonts w:asciiTheme="minorHAnsi" w:hAnsiTheme="minorHAnsi"/>
                <w:b/>
                <w:bCs/>
              </w:rPr>
              <w:t xml:space="preserve"> total</w:t>
            </w:r>
            <w:r w:rsidR="000F3D07" w:rsidRPr="00D6624A">
              <w:rPr>
                <w:rFonts w:asciiTheme="minorHAnsi" w:hAnsiTheme="minorHAnsi"/>
                <w:b/>
                <w:bCs/>
              </w:rPr>
              <w:t xml:space="preserve"> </w:t>
            </w:r>
          </w:p>
        </w:tc>
      </w:tr>
      <w:tr w:rsidR="00D6624A" w:rsidRPr="00D6624A" w:rsidTr="000F3D07">
        <w:trPr>
          <w:trHeight w:val="388"/>
        </w:trPr>
        <w:tc>
          <w:tcPr>
            <w:tcW w:w="2052" w:type="dxa"/>
            <w:vMerge/>
            <w:shd w:val="clear" w:color="auto" w:fill="auto"/>
            <w:vAlign w:val="cente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p>
        </w:tc>
        <w:tc>
          <w:tcPr>
            <w:tcW w:w="2228" w:type="dxa"/>
            <w:vMerge/>
            <w:shd w:val="clear" w:color="auto" w:fill="auto"/>
            <w:vAlign w:val="cente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p>
        </w:tc>
        <w:tc>
          <w:tcPr>
            <w:tcW w:w="3023"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UGX</w:t>
            </w:r>
          </w:p>
        </w:tc>
        <w:tc>
          <w:tcPr>
            <w:tcW w:w="2069"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USD</w:t>
            </w:r>
          </w:p>
        </w:tc>
      </w:tr>
      <w:tr w:rsidR="00D6624A" w:rsidRPr="00D6624A" w:rsidTr="000F3D07">
        <w:trPr>
          <w:trHeight w:val="367"/>
        </w:trPr>
        <w:tc>
          <w:tcPr>
            <w:tcW w:w="2052"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bCs/>
              </w:rPr>
              <w:t xml:space="preserve">Micro </w:t>
            </w:r>
            <w:proofErr w:type="spellStart"/>
            <w:r w:rsidRPr="00D6624A">
              <w:rPr>
                <w:rFonts w:asciiTheme="minorHAnsi" w:hAnsiTheme="minorHAnsi"/>
                <w:bCs/>
              </w:rPr>
              <w:t>en</w:t>
            </w:r>
            <w:r w:rsidR="00002036">
              <w:rPr>
                <w:rFonts w:asciiTheme="minorHAnsi" w:hAnsiTheme="minorHAnsi"/>
                <w:bCs/>
              </w:rPr>
              <w:t>treprise</w:t>
            </w:r>
            <w:proofErr w:type="spellEnd"/>
          </w:p>
        </w:tc>
        <w:tc>
          <w:tcPr>
            <w:tcW w:w="2228" w:type="dxa"/>
            <w:shd w:val="clear" w:color="auto" w:fill="auto"/>
            <w:tcMar>
              <w:top w:w="15" w:type="dxa"/>
              <w:left w:w="108" w:type="dxa"/>
              <w:bottom w:w="0" w:type="dxa"/>
              <w:right w:w="108" w:type="dxa"/>
            </w:tcMar>
            <w:hideMark/>
          </w:tcPr>
          <w:p w:rsidR="000F3D07" w:rsidRPr="00D6624A" w:rsidRDefault="00002036" w:rsidP="00EF7529">
            <w:pPr>
              <w:pStyle w:val="yiv0506140207ydpce9af66dyiv3088480121ydp98f8d46eyiv9273322213msonormal"/>
              <w:spacing w:before="0" w:beforeAutospacing="0" w:after="0" w:afterAutospacing="0"/>
              <w:jc w:val="both"/>
              <w:rPr>
                <w:rFonts w:asciiTheme="minorHAnsi" w:hAnsiTheme="minorHAnsi"/>
              </w:rPr>
            </w:pPr>
            <w:proofErr w:type="spellStart"/>
            <w:r>
              <w:rPr>
                <w:rFonts w:asciiTheme="minorHAnsi" w:hAnsiTheme="minorHAnsi"/>
              </w:rPr>
              <w:t>Jusqu’à</w:t>
            </w:r>
            <w:proofErr w:type="spellEnd"/>
            <w:r>
              <w:rPr>
                <w:rFonts w:asciiTheme="minorHAnsi" w:hAnsiTheme="minorHAnsi"/>
              </w:rPr>
              <w:t xml:space="preserve"> </w:t>
            </w:r>
            <w:r w:rsidR="000F3D07" w:rsidRPr="00D6624A">
              <w:rPr>
                <w:rFonts w:asciiTheme="minorHAnsi" w:hAnsiTheme="minorHAnsi"/>
              </w:rPr>
              <w:t>4</w:t>
            </w:r>
          </w:p>
        </w:tc>
        <w:tc>
          <w:tcPr>
            <w:tcW w:w="3023"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10 million</w:t>
            </w:r>
            <w:r w:rsidR="00FE672D">
              <w:rPr>
                <w:rFonts w:asciiTheme="minorHAnsi" w:hAnsiTheme="minorHAnsi"/>
              </w:rPr>
              <w:t xml:space="preserve">s </w:t>
            </w:r>
            <w:proofErr w:type="spellStart"/>
            <w:r w:rsidR="00FE672D">
              <w:rPr>
                <w:rFonts w:asciiTheme="minorHAnsi" w:hAnsiTheme="minorHAnsi"/>
              </w:rPr>
              <w:t>ou</w:t>
            </w:r>
            <w:proofErr w:type="spellEnd"/>
            <w:r w:rsidR="00FE672D">
              <w:rPr>
                <w:rFonts w:asciiTheme="minorHAnsi" w:hAnsiTheme="minorHAnsi"/>
              </w:rPr>
              <w:t xml:space="preserve"> </w:t>
            </w:r>
            <w:proofErr w:type="spellStart"/>
            <w:r w:rsidR="00FE672D">
              <w:rPr>
                <w:rFonts w:asciiTheme="minorHAnsi" w:hAnsiTheme="minorHAnsi"/>
              </w:rPr>
              <w:t>moins</w:t>
            </w:r>
            <w:proofErr w:type="spellEnd"/>
          </w:p>
        </w:tc>
        <w:tc>
          <w:tcPr>
            <w:tcW w:w="2069"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2,700</w:t>
            </w:r>
          </w:p>
        </w:tc>
      </w:tr>
      <w:tr w:rsidR="00D6624A" w:rsidRPr="00D6624A" w:rsidTr="000F3D07">
        <w:trPr>
          <w:trHeight w:val="398"/>
        </w:trPr>
        <w:tc>
          <w:tcPr>
            <w:tcW w:w="2052" w:type="dxa"/>
            <w:shd w:val="clear" w:color="auto" w:fill="auto"/>
            <w:tcMar>
              <w:top w:w="15" w:type="dxa"/>
              <w:left w:w="108" w:type="dxa"/>
              <w:bottom w:w="0" w:type="dxa"/>
              <w:right w:w="108" w:type="dxa"/>
            </w:tcMar>
            <w:hideMark/>
          </w:tcPr>
          <w:p w:rsidR="000F3D07" w:rsidRPr="00D6624A" w:rsidRDefault="000744C7" w:rsidP="00EF7529">
            <w:pPr>
              <w:pStyle w:val="yiv0506140207ydpce9af66dyiv3088480121ydp98f8d46eyiv9273322213msonormal"/>
              <w:spacing w:before="0" w:beforeAutospacing="0" w:after="0" w:afterAutospacing="0"/>
              <w:jc w:val="both"/>
              <w:rPr>
                <w:rFonts w:asciiTheme="minorHAnsi" w:hAnsiTheme="minorHAnsi"/>
              </w:rPr>
            </w:pPr>
            <w:r>
              <w:rPr>
                <w:rFonts w:asciiTheme="minorHAnsi" w:hAnsiTheme="minorHAnsi"/>
                <w:bCs/>
              </w:rPr>
              <w:t xml:space="preserve">Petite </w:t>
            </w:r>
            <w:proofErr w:type="spellStart"/>
            <w:r>
              <w:rPr>
                <w:rFonts w:asciiTheme="minorHAnsi" w:hAnsiTheme="minorHAnsi"/>
                <w:bCs/>
              </w:rPr>
              <w:t>entreprise</w:t>
            </w:r>
            <w:proofErr w:type="spellEnd"/>
          </w:p>
        </w:tc>
        <w:tc>
          <w:tcPr>
            <w:tcW w:w="2228"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 xml:space="preserve">5 </w:t>
            </w:r>
            <w:r w:rsidR="000744C7">
              <w:rPr>
                <w:rFonts w:asciiTheme="minorHAnsi" w:hAnsiTheme="minorHAnsi"/>
              </w:rPr>
              <w:t>à</w:t>
            </w:r>
            <w:r w:rsidRPr="00D6624A">
              <w:rPr>
                <w:rFonts w:asciiTheme="minorHAnsi" w:hAnsiTheme="minorHAnsi"/>
              </w:rPr>
              <w:t xml:space="preserve"> 49</w:t>
            </w:r>
          </w:p>
        </w:tc>
        <w:tc>
          <w:tcPr>
            <w:tcW w:w="3023"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10 million</w:t>
            </w:r>
            <w:r w:rsidR="000744C7">
              <w:rPr>
                <w:rFonts w:asciiTheme="minorHAnsi" w:hAnsiTheme="minorHAnsi"/>
              </w:rPr>
              <w:t>s</w:t>
            </w:r>
            <w:r w:rsidRPr="00D6624A">
              <w:rPr>
                <w:rFonts w:asciiTheme="minorHAnsi" w:hAnsiTheme="minorHAnsi"/>
              </w:rPr>
              <w:t xml:space="preserve"> </w:t>
            </w:r>
            <w:r w:rsidR="000744C7">
              <w:rPr>
                <w:rFonts w:asciiTheme="minorHAnsi" w:hAnsiTheme="minorHAnsi"/>
              </w:rPr>
              <w:t xml:space="preserve">à </w:t>
            </w:r>
            <w:r w:rsidRPr="00D6624A">
              <w:rPr>
                <w:rFonts w:asciiTheme="minorHAnsi" w:hAnsiTheme="minorHAnsi"/>
              </w:rPr>
              <w:t>100 million</w:t>
            </w:r>
            <w:r w:rsidR="000744C7">
              <w:rPr>
                <w:rFonts w:asciiTheme="minorHAnsi" w:hAnsiTheme="minorHAnsi"/>
              </w:rPr>
              <w:t>s</w:t>
            </w:r>
          </w:p>
        </w:tc>
        <w:tc>
          <w:tcPr>
            <w:tcW w:w="2069"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 xml:space="preserve">2,700 </w:t>
            </w:r>
            <w:r w:rsidR="000744C7">
              <w:rPr>
                <w:rFonts w:asciiTheme="minorHAnsi" w:hAnsiTheme="minorHAnsi"/>
              </w:rPr>
              <w:t>à</w:t>
            </w:r>
            <w:r w:rsidRPr="00D6624A">
              <w:rPr>
                <w:rFonts w:asciiTheme="minorHAnsi" w:hAnsiTheme="minorHAnsi"/>
              </w:rPr>
              <w:t xml:space="preserve"> 27,000</w:t>
            </w:r>
          </w:p>
        </w:tc>
      </w:tr>
      <w:tr w:rsidR="00D6624A" w:rsidRPr="00D6624A" w:rsidTr="000F3D07">
        <w:trPr>
          <w:trHeight w:val="513"/>
        </w:trPr>
        <w:tc>
          <w:tcPr>
            <w:tcW w:w="2052"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proofErr w:type="spellStart"/>
            <w:r w:rsidRPr="00D6624A">
              <w:rPr>
                <w:rFonts w:asciiTheme="minorHAnsi" w:hAnsiTheme="minorHAnsi"/>
                <w:bCs/>
              </w:rPr>
              <w:t>M</w:t>
            </w:r>
            <w:r w:rsidR="000744C7">
              <w:rPr>
                <w:rFonts w:asciiTheme="minorHAnsi" w:hAnsiTheme="minorHAnsi"/>
                <w:bCs/>
              </w:rPr>
              <w:t>oyenne</w:t>
            </w:r>
            <w:proofErr w:type="spellEnd"/>
          </w:p>
        </w:tc>
        <w:tc>
          <w:tcPr>
            <w:tcW w:w="2228"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 xml:space="preserve">50 </w:t>
            </w:r>
            <w:r w:rsidR="000744C7">
              <w:rPr>
                <w:rFonts w:asciiTheme="minorHAnsi" w:hAnsiTheme="minorHAnsi"/>
              </w:rPr>
              <w:t>à</w:t>
            </w:r>
            <w:r w:rsidRPr="00D6624A">
              <w:rPr>
                <w:rFonts w:asciiTheme="minorHAnsi" w:hAnsiTheme="minorHAnsi"/>
              </w:rPr>
              <w:t xml:space="preserve"> 100</w:t>
            </w:r>
          </w:p>
        </w:tc>
        <w:tc>
          <w:tcPr>
            <w:tcW w:w="3023"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spacing w:before="0" w:beforeAutospacing="0" w:after="0" w:afterAutospacing="0"/>
              <w:jc w:val="both"/>
              <w:rPr>
                <w:rFonts w:asciiTheme="minorHAnsi" w:hAnsiTheme="minorHAnsi"/>
              </w:rPr>
            </w:pPr>
            <w:r w:rsidRPr="00D6624A">
              <w:rPr>
                <w:rFonts w:asciiTheme="minorHAnsi" w:hAnsiTheme="minorHAnsi"/>
              </w:rPr>
              <w:t>100 million</w:t>
            </w:r>
            <w:r w:rsidR="000744C7">
              <w:rPr>
                <w:rFonts w:asciiTheme="minorHAnsi" w:hAnsiTheme="minorHAnsi"/>
              </w:rPr>
              <w:t>s</w:t>
            </w:r>
            <w:r w:rsidRPr="00D6624A">
              <w:rPr>
                <w:rFonts w:asciiTheme="minorHAnsi" w:hAnsiTheme="minorHAnsi"/>
              </w:rPr>
              <w:t xml:space="preserve"> </w:t>
            </w:r>
            <w:r w:rsidR="000744C7">
              <w:rPr>
                <w:rFonts w:asciiTheme="minorHAnsi" w:hAnsiTheme="minorHAnsi"/>
              </w:rPr>
              <w:t>à</w:t>
            </w:r>
            <w:r w:rsidRPr="00D6624A">
              <w:rPr>
                <w:rFonts w:asciiTheme="minorHAnsi" w:hAnsiTheme="minorHAnsi"/>
              </w:rPr>
              <w:t xml:space="preserve"> 360 million</w:t>
            </w:r>
            <w:r w:rsidR="000744C7">
              <w:rPr>
                <w:rFonts w:asciiTheme="minorHAnsi" w:hAnsiTheme="minorHAnsi"/>
              </w:rPr>
              <w:t>s</w:t>
            </w:r>
          </w:p>
        </w:tc>
        <w:tc>
          <w:tcPr>
            <w:tcW w:w="2069" w:type="dxa"/>
            <w:shd w:val="clear" w:color="auto" w:fill="auto"/>
            <w:tcMar>
              <w:top w:w="15" w:type="dxa"/>
              <w:left w:w="108" w:type="dxa"/>
              <w:bottom w:w="0" w:type="dxa"/>
              <w:right w:w="108" w:type="dxa"/>
            </w:tcMar>
            <w:hideMark/>
          </w:tcPr>
          <w:p w:rsidR="000F3D07" w:rsidRPr="00D6624A" w:rsidRDefault="000F3D07" w:rsidP="00EF7529">
            <w:pPr>
              <w:pStyle w:val="yiv0506140207ydpce9af66dyiv3088480121ydp98f8d46eyiv9273322213msonormal"/>
              <w:keepNext/>
              <w:spacing w:before="0" w:beforeAutospacing="0" w:after="0" w:afterAutospacing="0"/>
              <w:jc w:val="both"/>
              <w:rPr>
                <w:rFonts w:asciiTheme="minorHAnsi" w:hAnsiTheme="minorHAnsi"/>
              </w:rPr>
            </w:pPr>
            <w:r w:rsidRPr="00D6624A">
              <w:rPr>
                <w:rFonts w:asciiTheme="minorHAnsi" w:hAnsiTheme="minorHAnsi"/>
              </w:rPr>
              <w:t xml:space="preserve">27,000 </w:t>
            </w:r>
            <w:r w:rsidR="000744C7">
              <w:rPr>
                <w:rFonts w:asciiTheme="minorHAnsi" w:hAnsiTheme="minorHAnsi"/>
              </w:rPr>
              <w:t>à</w:t>
            </w:r>
            <w:r w:rsidRPr="00D6624A">
              <w:rPr>
                <w:rFonts w:asciiTheme="minorHAnsi" w:hAnsiTheme="minorHAnsi"/>
              </w:rPr>
              <w:t xml:space="preserve"> 97,000</w:t>
            </w:r>
          </w:p>
        </w:tc>
      </w:tr>
    </w:tbl>
    <w:p w:rsidR="000F3D07" w:rsidRPr="00D6624A" w:rsidRDefault="000F3D07" w:rsidP="00EF7529">
      <w:pPr>
        <w:pStyle w:val="Caption"/>
        <w:jc w:val="both"/>
        <w:rPr>
          <w:color w:val="auto"/>
          <w:sz w:val="24"/>
          <w:szCs w:val="24"/>
        </w:rPr>
      </w:pPr>
      <w:r w:rsidRPr="00D6624A">
        <w:rPr>
          <w:color w:val="auto"/>
          <w:sz w:val="24"/>
          <w:szCs w:val="24"/>
        </w:rPr>
        <w:t xml:space="preserve">Source: MSME policy, Uganda </w:t>
      </w:r>
    </w:p>
    <w:p w:rsidR="004C593C" w:rsidRPr="000C71FF" w:rsidRDefault="000C71FF" w:rsidP="00EF7529">
      <w:pPr>
        <w:autoSpaceDE w:val="0"/>
        <w:autoSpaceDN w:val="0"/>
        <w:adjustRightInd w:val="0"/>
        <w:jc w:val="both"/>
        <w:rPr>
          <w:rFonts w:asciiTheme="minorHAnsi" w:hAnsiTheme="minorHAnsi" w:cs="Calibri"/>
          <w:lang w:val="fr-CH"/>
        </w:rPr>
      </w:pPr>
      <w:r w:rsidRPr="000C71FF">
        <w:rPr>
          <w:rFonts w:asciiTheme="minorHAnsi" w:hAnsiTheme="minorHAnsi" w:cs="Calibri"/>
          <w:lang w:val="fr-CH"/>
        </w:rPr>
        <w:t>Les risques accrus de sécurité pour les entités connecté</w:t>
      </w:r>
      <w:r w:rsidR="005D6CDA">
        <w:rPr>
          <w:rFonts w:asciiTheme="minorHAnsi" w:hAnsiTheme="minorHAnsi" w:cs="Calibri"/>
          <w:lang w:val="fr-CH"/>
        </w:rPr>
        <w:t>e</w:t>
      </w:r>
      <w:r w:rsidRPr="000C71FF">
        <w:rPr>
          <w:rFonts w:asciiTheme="minorHAnsi" w:hAnsiTheme="minorHAnsi" w:cs="Calibri"/>
          <w:lang w:val="fr-CH"/>
        </w:rPr>
        <w:t>s à Internet, en raison du</w:t>
      </w:r>
      <w:r>
        <w:rPr>
          <w:rFonts w:asciiTheme="minorHAnsi" w:hAnsiTheme="minorHAnsi" w:cs="Calibri"/>
          <w:lang w:val="fr-CH"/>
        </w:rPr>
        <w:t xml:space="preserve"> piratage, des virus, des cyber-attaques etc. sont un souci </w:t>
      </w:r>
      <w:r w:rsidR="005D6CDA">
        <w:rPr>
          <w:rFonts w:asciiTheme="minorHAnsi" w:hAnsiTheme="minorHAnsi" w:cs="Calibri"/>
          <w:lang w:val="fr-CH"/>
        </w:rPr>
        <w:t xml:space="preserve">particulier </w:t>
      </w:r>
      <w:r>
        <w:rPr>
          <w:rFonts w:asciiTheme="minorHAnsi" w:hAnsiTheme="minorHAnsi" w:cs="Calibri"/>
          <w:lang w:val="fr-CH"/>
        </w:rPr>
        <w:t xml:space="preserve">pour les pays africains, qui dans tous les cas n’ont pas </w:t>
      </w:r>
      <w:r w:rsidR="005D6CDA">
        <w:rPr>
          <w:rFonts w:asciiTheme="minorHAnsi" w:hAnsiTheme="minorHAnsi" w:cs="Calibri"/>
          <w:lang w:val="fr-CH"/>
        </w:rPr>
        <w:t xml:space="preserve">la capacité </w:t>
      </w:r>
      <w:r>
        <w:rPr>
          <w:rFonts w:asciiTheme="minorHAnsi" w:hAnsiTheme="minorHAnsi" w:cs="Calibri"/>
          <w:lang w:val="fr-CH"/>
        </w:rPr>
        <w:t>de contrôler ces fraudes en ligne. De plus, la nature de la propriété de ces données digitales et les droits personnels et collectifs sur e</w:t>
      </w:r>
      <w:r w:rsidR="00EC4B29">
        <w:rPr>
          <w:rFonts w:asciiTheme="minorHAnsi" w:hAnsiTheme="minorHAnsi" w:cs="Calibri"/>
          <w:lang w:val="fr-CH"/>
        </w:rPr>
        <w:t>lles</w:t>
      </w:r>
      <w:r>
        <w:rPr>
          <w:rFonts w:asciiTheme="minorHAnsi" w:hAnsiTheme="minorHAnsi" w:cs="Calibri"/>
          <w:lang w:val="fr-CH"/>
        </w:rPr>
        <w:t xml:space="preserve">, doivent d’abord être discutés et clarifiés, sans quoi les pays en développement </w:t>
      </w:r>
      <w:hyperlink r:id="rId12" w:history="1">
        <w:r w:rsidRPr="000C71FF">
          <w:rPr>
            <w:rStyle w:val="Hyperlink"/>
            <w:rFonts w:asciiTheme="minorHAnsi" w:eastAsiaTheme="minorHAnsi" w:hAnsiTheme="minorHAnsi" w:cs="TrebuchetMS"/>
            <w:color w:val="auto"/>
            <w:lang w:val="fr-CH" w:eastAsia="en-US"/>
          </w:rPr>
          <w:t xml:space="preserve">devraient éviter d’entrer en négociation </w:t>
        </w:r>
        <w:r w:rsidR="00EC4B29">
          <w:rPr>
            <w:rStyle w:val="Hyperlink"/>
            <w:rFonts w:asciiTheme="minorHAnsi" w:eastAsiaTheme="minorHAnsi" w:hAnsiTheme="minorHAnsi" w:cs="TrebuchetMS"/>
            <w:color w:val="auto"/>
            <w:lang w:val="fr-CH" w:eastAsia="en-US"/>
          </w:rPr>
          <w:t>sur</w:t>
        </w:r>
        <w:r w:rsidRPr="000C71FF">
          <w:rPr>
            <w:rStyle w:val="Hyperlink"/>
            <w:rFonts w:asciiTheme="minorHAnsi" w:eastAsiaTheme="minorHAnsi" w:hAnsiTheme="minorHAnsi" w:cs="TrebuchetMS"/>
            <w:color w:val="auto"/>
            <w:lang w:val="fr-CH" w:eastAsia="en-US"/>
          </w:rPr>
          <w:t xml:space="preserve"> l’e-commerce ou des accords commerciaux numériques</w:t>
        </w:r>
        <w:r w:rsidR="009936B5" w:rsidRPr="000C71FF">
          <w:rPr>
            <w:rStyle w:val="Hyperlink"/>
            <w:rFonts w:asciiTheme="minorHAnsi" w:hAnsiTheme="minorHAnsi" w:cs="TrebuchetMS"/>
            <w:color w:val="auto"/>
            <w:lang w:val="fr-CH"/>
          </w:rPr>
          <w:t>.</w:t>
        </w:r>
      </w:hyperlink>
      <w:r w:rsidR="004C593C" w:rsidRPr="000C71FF">
        <w:rPr>
          <w:rFonts w:asciiTheme="minorHAnsi" w:hAnsiTheme="minorHAnsi" w:cs="TrebuchetMS"/>
          <w:lang w:val="fr-CH"/>
        </w:rPr>
        <w:t xml:space="preserve"> </w:t>
      </w:r>
    </w:p>
    <w:p w:rsidR="004C593C" w:rsidRPr="000C71FF" w:rsidRDefault="004C593C" w:rsidP="00EF7529">
      <w:pPr>
        <w:autoSpaceDE w:val="0"/>
        <w:autoSpaceDN w:val="0"/>
        <w:adjustRightInd w:val="0"/>
        <w:jc w:val="both"/>
        <w:rPr>
          <w:rFonts w:asciiTheme="minorHAnsi" w:hAnsiTheme="minorHAnsi" w:cs="TrebuchetMS"/>
          <w:lang w:val="fr-CH"/>
        </w:rPr>
      </w:pPr>
    </w:p>
    <w:p w:rsidR="00AE1737" w:rsidRDefault="00AE1737" w:rsidP="00EF7529">
      <w:pPr>
        <w:autoSpaceDE w:val="0"/>
        <w:autoSpaceDN w:val="0"/>
        <w:adjustRightInd w:val="0"/>
        <w:jc w:val="both"/>
        <w:rPr>
          <w:rFonts w:asciiTheme="minorHAnsi" w:hAnsiTheme="minorHAnsi"/>
          <w:lang w:val="fr-CH"/>
        </w:rPr>
      </w:pPr>
      <w:r w:rsidRPr="00AE1737">
        <w:rPr>
          <w:rFonts w:asciiTheme="minorHAnsi" w:hAnsiTheme="minorHAnsi"/>
          <w:lang w:val="fr-CH"/>
        </w:rPr>
        <w:t>Les MPME en A</w:t>
      </w:r>
      <w:r>
        <w:rPr>
          <w:rFonts w:asciiTheme="minorHAnsi" w:hAnsiTheme="minorHAnsi"/>
          <w:lang w:val="fr-CH"/>
        </w:rPr>
        <w:t>f</w:t>
      </w:r>
      <w:r w:rsidRPr="00AE1737">
        <w:rPr>
          <w:rFonts w:asciiTheme="minorHAnsi" w:hAnsiTheme="minorHAnsi"/>
          <w:lang w:val="fr-CH"/>
        </w:rPr>
        <w:t>rique sont cruciales pour l’industrialisation et la transfor</w:t>
      </w:r>
      <w:r w:rsidR="00E51682">
        <w:rPr>
          <w:rFonts w:asciiTheme="minorHAnsi" w:hAnsiTheme="minorHAnsi"/>
          <w:lang w:val="fr-CH"/>
        </w:rPr>
        <w:t xml:space="preserve">mation économique du continent car </w:t>
      </w:r>
      <w:r w:rsidR="00E62BCA">
        <w:rPr>
          <w:rFonts w:asciiTheme="minorHAnsi" w:hAnsiTheme="minorHAnsi"/>
          <w:lang w:val="fr-CH"/>
        </w:rPr>
        <w:t>les économies africaines sont largement basées sur les MPME et l’industrie et la manufacture ont été des conduits du développement économique. Cependant, la part de l’industrie africaine dans le produit national brut (PNB) a, en moyenne, été en déclinant, ce qui affecte les termes de l’échange. C</w:t>
      </w:r>
      <w:r w:rsidR="00E51682">
        <w:rPr>
          <w:rFonts w:asciiTheme="minorHAnsi" w:hAnsiTheme="minorHAnsi"/>
          <w:lang w:val="fr-CH"/>
        </w:rPr>
        <w:t xml:space="preserve">eci est dû à </w:t>
      </w:r>
      <w:r w:rsidR="00E62BCA">
        <w:rPr>
          <w:rFonts w:asciiTheme="minorHAnsi" w:hAnsiTheme="minorHAnsi"/>
          <w:lang w:val="fr-CH"/>
        </w:rPr>
        <w:t>la domination des multinationales dans les économies africaines</w:t>
      </w:r>
      <w:r w:rsidR="00E51682">
        <w:rPr>
          <w:rFonts w:asciiTheme="minorHAnsi" w:hAnsiTheme="minorHAnsi"/>
          <w:lang w:val="fr-CH"/>
        </w:rPr>
        <w:t xml:space="preserve">, pourtant </w:t>
      </w:r>
      <w:r w:rsidR="00E62BCA">
        <w:rPr>
          <w:rFonts w:asciiTheme="minorHAnsi" w:hAnsiTheme="minorHAnsi"/>
          <w:lang w:val="fr-CH"/>
        </w:rPr>
        <w:t>ce sont les mêmes multinationales qui sont derrière les pays développés</w:t>
      </w:r>
      <w:r w:rsidR="00E51682">
        <w:rPr>
          <w:rFonts w:asciiTheme="minorHAnsi" w:hAnsiTheme="minorHAnsi"/>
          <w:lang w:val="fr-CH"/>
        </w:rPr>
        <w:t>,</w:t>
      </w:r>
      <w:r w:rsidR="00E62BCA">
        <w:rPr>
          <w:rFonts w:asciiTheme="minorHAnsi" w:hAnsiTheme="minorHAnsi"/>
          <w:lang w:val="fr-CH"/>
        </w:rPr>
        <w:t xml:space="preserve"> notamment les Etats-Unis, pour pousser pour des négociations sur l’e-commerce. </w:t>
      </w:r>
    </w:p>
    <w:p w:rsidR="00AE1737" w:rsidRDefault="00AE1737" w:rsidP="00EF7529">
      <w:pPr>
        <w:autoSpaceDE w:val="0"/>
        <w:autoSpaceDN w:val="0"/>
        <w:adjustRightInd w:val="0"/>
        <w:jc w:val="both"/>
        <w:rPr>
          <w:rFonts w:asciiTheme="minorHAnsi" w:hAnsiTheme="minorHAnsi"/>
          <w:lang w:val="fr-CH"/>
        </w:rPr>
      </w:pPr>
    </w:p>
    <w:p w:rsidR="00076D38" w:rsidRPr="00076D38" w:rsidRDefault="00274595" w:rsidP="00EF7529">
      <w:pPr>
        <w:autoSpaceDE w:val="0"/>
        <w:autoSpaceDN w:val="0"/>
        <w:adjustRightInd w:val="0"/>
        <w:jc w:val="both"/>
        <w:rPr>
          <w:rFonts w:asciiTheme="minorHAnsi" w:hAnsiTheme="minorHAnsi"/>
          <w:iCs/>
          <w:lang w:val="fr-CH"/>
        </w:rPr>
      </w:pPr>
      <w:r>
        <w:rPr>
          <w:rFonts w:asciiTheme="minorHAnsi" w:hAnsiTheme="minorHAnsi"/>
          <w:lang w:val="fr-CH"/>
        </w:rPr>
        <w:t xml:space="preserve">Les MPME en Afrique ne soutiennent pas non plus les négociations sur l’e-commerce à l’OMC, qui </w:t>
      </w:r>
      <w:r w:rsidR="00114CD1">
        <w:rPr>
          <w:rFonts w:asciiTheme="minorHAnsi" w:hAnsiTheme="minorHAnsi"/>
          <w:lang w:val="fr-CH"/>
        </w:rPr>
        <w:t xml:space="preserve">sont vues </w:t>
      </w:r>
      <w:r>
        <w:rPr>
          <w:rFonts w:asciiTheme="minorHAnsi" w:hAnsiTheme="minorHAnsi"/>
          <w:lang w:val="fr-CH"/>
        </w:rPr>
        <w:t>largement comme une tentative déguisée d</w:t>
      </w:r>
      <w:r w:rsidR="00114CD1">
        <w:rPr>
          <w:rFonts w:asciiTheme="minorHAnsi" w:hAnsiTheme="minorHAnsi"/>
          <w:lang w:val="fr-CH"/>
        </w:rPr>
        <w:t xml:space="preserve">e faire entrer </w:t>
      </w:r>
      <w:r>
        <w:rPr>
          <w:rFonts w:asciiTheme="minorHAnsi" w:hAnsiTheme="minorHAnsi"/>
          <w:lang w:val="fr-CH"/>
        </w:rPr>
        <w:t>de nouveaux sujets</w:t>
      </w:r>
      <w:r w:rsidR="00114CD1">
        <w:rPr>
          <w:rFonts w:asciiTheme="minorHAnsi" w:hAnsiTheme="minorHAnsi"/>
          <w:lang w:val="fr-CH"/>
        </w:rPr>
        <w:t>,</w:t>
      </w:r>
      <w:r>
        <w:rPr>
          <w:rFonts w:asciiTheme="minorHAnsi" w:hAnsiTheme="minorHAnsi"/>
          <w:lang w:val="fr-CH"/>
        </w:rPr>
        <w:t xml:space="preserve"> y </w:t>
      </w:r>
      <w:r>
        <w:rPr>
          <w:rFonts w:asciiTheme="minorHAnsi" w:hAnsiTheme="minorHAnsi"/>
          <w:lang w:val="fr-CH"/>
        </w:rPr>
        <w:lastRenderedPageBreak/>
        <w:t>compris la facilitation des investissements et l’e-commerce qui n’aide pas les petites entreprises</w:t>
      </w:r>
      <w:r w:rsidR="004409A2">
        <w:rPr>
          <w:rFonts w:asciiTheme="minorHAnsi" w:hAnsiTheme="minorHAnsi"/>
          <w:lang w:val="fr-CH"/>
        </w:rPr>
        <w:t>,</w:t>
      </w:r>
      <w:r>
        <w:rPr>
          <w:rFonts w:asciiTheme="minorHAnsi" w:hAnsiTheme="minorHAnsi"/>
          <w:lang w:val="fr-CH"/>
        </w:rPr>
        <w:t xml:space="preserve"> mais consolide les pouvoirs des grandes entreprises. </w:t>
      </w:r>
      <w:r w:rsidR="00E92FFB">
        <w:rPr>
          <w:rFonts w:asciiTheme="minorHAnsi" w:hAnsiTheme="minorHAnsi"/>
          <w:lang w:val="fr-CH"/>
        </w:rPr>
        <w:t xml:space="preserve">L’exemple de l’Inde soutient </w:t>
      </w:r>
      <w:r w:rsidR="00114CD1">
        <w:rPr>
          <w:rFonts w:asciiTheme="minorHAnsi" w:hAnsiTheme="minorHAnsi"/>
          <w:lang w:val="fr-CH"/>
        </w:rPr>
        <w:t xml:space="preserve">la résistance de </w:t>
      </w:r>
      <w:r w:rsidR="00E92FFB">
        <w:rPr>
          <w:rFonts w:asciiTheme="minorHAnsi" w:hAnsiTheme="minorHAnsi"/>
          <w:lang w:val="fr-CH"/>
        </w:rPr>
        <w:t>l’</w:t>
      </w:r>
      <w:r w:rsidR="00114CD1">
        <w:rPr>
          <w:rFonts w:asciiTheme="minorHAnsi" w:hAnsiTheme="minorHAnsi"/>
          <w:lang w:val="fr-CH"/>
        </w:rPr>
        <w:t xml:space="preserve">Afrique </w:t>
      </w:r>
      <w:r w:rsidR="00E92FFB">
        <w:rPr>
          <w:rFonts w:asciiTheme="minorHAnsi" w:hAnsiTheme="minorHAnsi"/>
          <w:lang w:val="fr-CH"/>
        </w:rPr>
        <w:t xml:space="preserve">au lancement de négociations sur l’e-commerce à l’OMC. L’Inde est l’un des plus grands pays en développement avec une économie numérique relativement </w:t>
      </w:r>
      <w:r w:rsidR="00114CD1">
        <w:rPr>
          <w:rFonts w:asciiTheme="minorHAnsi" w:hAnsiTheme="minorHAnsi"/>
          <w:lang w:val="fr-CH"/>
        </w:rPr>
        <w:t xml:space="preserve">mieux </w:t>
      </w:r>
      <w:r w:rsidR="00E92FFB">
        <w:rPr>
          <w:rFonts w:asciiTheme="minorHAnsi" w:hAnsiTheme="minorHAnsi"/>
          <w:lang w:val="fr-CH"/>
        </w:rPr>
        <w:t>développée</w:t>
      </w:r>
      <w:r w:rsidR="00114CD1">
        <w:rPr>
          <w:rFonts w:asciiTheme="minorHAnsi" w:hAnsiTheme="minorHAnsi"/>
          <w:lang w:val="fr-CH"/>
        </w:rPr>
        <w:t xml:space="preserve"> qu’ailleurs</w:t>
      </w:r>
      <w:r w:rsidR="00E92FFB">
        <w:rPr>
          <w:rFonts w:asciiTheme="minorHAnsi" w:hAnsiTheme="minorHAnsi"/>
          <w:lang w:val="fr-CH"/>
        </w:rPr>
        <w:t xml:space="preserve">, mais l’association faîtière des petits commerçants et entrepreneurs – avec ses 1700 associations membres qui </w:t>
      </w:r>
      <w:r w:rsidR="00894A07">
        <w:rPr>
          <w:rFonts w:asciiTheme="minorHAnsi" w:hAnsiTheme="minorHAnsi"/>
          <w:lang w:val="fr-CH"/>
        </w:rPr>
        <w:t xml:space="preserve">représentent des millions de MPME – ne soutient pas les négociations sur l’e-commerce </w:t>
      </w:r>
      <w:r w:rsidR="00114CD1">
        <w:rPr>
          <w:rFonts w:asciiTheme="minorHAnsi" w:hAnsiTheme="minorHAnsi"/>
          <w:lang w:val="fr-CH"/>
        </w:rPr>
        <w:t xml:space="preserve">car </w:t>
      </w:r>
      <w:r w:rsidR="00894A07">
        <w:rPr>
          <w:rFonts w:asciiTheme="minorHAnsi" w:hAnsiTheme="minorHAnsi"/>
          <w:lang w:val="fr-CH"/>
        </w:rPr>
        <w:t>les entreprises</w:t>
      </w:r>
      <w:r w:rsidR="00114CD1">
        <w:rPr>
          <w:rFonts w:asciiTheme="minorHAnsi" w:hAnsiTheme="minorHAnsi"/>
          <w:lang w:val="fr-CH"/>
        </w:rPr>
        <w:t xml:space="preserve"> internationales </w:t>
      </w:r>
      <w:r w:rsidR="00894A07">
        <w:rPr>
          <w:rFonts w:asciiTheme="minorHAnsi" w:hAnsiTheme="minorHAnsi"/>
          <w:lang w:val="fr-CH"/>
        </w:rPr>
        <w:t xml:space="preserve">d’e-commerce </w:t>
      </w:r>
      <w:hyperlink r:id="rId13" w:history="1">
        <w:r w:rsidR="00894A07" w:rsidRPr="00894A07">
          <w:rPr>
            <w:rStyle w:val="Hyperlink"/>
            <w:rFonts w:asciiTheme="minorHAnsi" w:hAnsiTheme="minorHAnsi"/>
            <w:color w:val="auto"/>
            <w:lang w:val="fr-CH"/>
          </w:rPr>
          <w:t xml:space="preserve">mettent déjà les </w:t>
        </w:r>
        <w:r w:rsidR="00114CD1">
          <w:rPr>
            <w:rStyle w:val="Hyperlink"/>
            <w:rFonts w:asciiTheme="minorHAnsi" w:hAnsiTheme="minorHAnsi"/>
            <w:color w:val="auto"/>
            <w:lang w:val="fr-CH"/>
          </w:rPr>
          <w:t xml:space="preserve">entreprises </w:t>
        </w:r>
        <w:r w:rsidR="00894A07" w:rsidRPr="00894A07">
          <w:rPr>
            <w:rStyle w:val="Hyperlink"/>
            <w:rFonts w:asciiTheme="minorHAnsi" w:hAnsiTheme="minorHAnsi"/>
            <w:color w:val="auto"/>
            <w:lang w:val="fr-CH"/>
          </w:rPr>
          <w:t xml:space="preserve">locales </w:t>
        </w:r>
        <w:r w:rsidR="00114CD1">
          <w:rPr>
            <w:rStyle w:val="Hyperlink"/>
            <w:rFonts w:asciiTheme="minorHAnsi" w:hAnsiTheme="minorHAnsi"/>
            <w:color w:val="auto"/>
            <w:lang w:val="fr-CH"/>
          </w:rPr>
          <w:t>dans une situation très désavantageuse</w:t>
        </w:r>
      </w:hyperlink>
      <w:r w:rsidR="004C593C" w:rsidRPr="00894A07">
        <w:rPr>
          <w:rFonts w:asciiTheme="minorHAnsi" w:hAnsiTheme="minorHAnsi"/>
          <w:lang w:val="fr-CH"/>
        </w:rPr>
        <w:t xml:space="preserve"> </w:t>
      </w:r>
      <w:r w:rsidR="00894A07">
        <w:rPr>
          <w:rFonts w:asciiTheme="minorHAnsi" w:hAnsiTheme="minorHAnsi"/>
          <w:lang w:val="fr-CH"/>
        </w:rPr>
        <w:t xml:space="preserve">si bien que toute mesure visant à uniformiser les règles du jeu pour le commerce électronique dans le pays conduirait à l’effondrement des MPME indiennes. </w:t>
      </w:r>
      <w:r w:rsidR="00022E45">
        <w:rPr>
          <w:rFonts w:asciiTheme="minorHAnsi" w:hAnsiTheme="minorHAnsi"/>
          <w:lang w:val="fr-CH"/>
        </w:rPr>
        <w:t xml:space="preserve">La plupart des pays africains ne sont simplement pas prêts à rivaliser efficacement </w:t>
      </w:r>
      <w:r w:rsidR="00114CD1">
        <w:rPr>
          <w:rFonts w:asciiTheme="minorHAnsi" w:hAnsiTheme="minorHAnsi"/>
          <w:lang w:val="fr-CH"/>
        </w:rPr>
        <w:t>en matière de co</w:t>
      </w:r>
      <w:r w:rsidR="00022E45">
        <w:rPr>
          <w:rFonts w:asciiTheme="minorHAnsi" w:hAnsiTheme="minorHAnsi"/>
          <w:lang w:val="fr-CH"/>
        </w:rPr>
        <w:t xml:space="preserve">mmerce électronique. Rien que la pénétration d’internet, l’un des indicateurs clé pour mesurer la préparation à l’e-commerce, est très basse en Afrique. La figure 1 montre le pourcentage de la population qui utilise internet dans le </w:t>
      </w:r>
      <w:r w:rsidR="00076D38">
        <w:rPr>
          <w:rFonts w:asciiTheme="minorHAnsi" w:hAnsiTheme="minorHAnsi"/>
          <w:lang w:val="fr-CH"/>
        </w:rPr>
        <w:t xml:space="preserve">Marché commun de l’Afrique orientale et australe (COMESA) en 2016. </w:t>
      </w:r>
      <w:r w:rsidR="00076D38" w:rsidRPr="00076D38">
        <w:rPr>
          <w:rFonts w:asciiTheme="minorHAnsi" w:hAnsiTheme="minorHAnsi"/>
          <w:lang w:val="fr-CH"/>
        </w:rPr>
        <w:t xml:space="preserve">Les </w:t>
      </w:r>
      <w:r w:rsidR="00131493" w:rsidRPr="00076D38">
        <w:rPr>
          <w:rFonts w:asciiTheme="minorHAnsi" w:hAnsiTheme="minorHAnsi"/>
          <w:iCs/>
          <w:lang w:val="fr-CH"/>
        </w:rPr>
        <w:t>Seychelles, Mauri</w:t>
      </w:r>
      <w:r w:rsidR="00076D38" w:rsidRPr="00076D38">
        <w:rPr>
          <w:rFonts w:asciiTheme="minorHAnsi" w:hAnsiTheme="minorHAnsi"/>
          <w:iCs/>
          <w:lang w:val="fr-CH"/>
        </w:rPr>
        <w:t>ce et l’Egypte sont les trois pays en haut de la liste</w:t>
      </w:r>
      <w:r w:rsidR="00076D38">
        <w:rPr>
          <w:rFonts w:asciiTheme="minorHAnsi" w:hAnsiTheme="minorHAnsi"/>
          <w:iCs/>
          <w:lang w:val="fr-CH"/>
        </w:rPr>
        <w:t xml:space="preserve">, alors que l’Erythrée, le Madagascar et le Burundi sont les trois derniers. 8 membres de la COMESA ont une pénétration d’internet de moins de 20% alors que les autres, sauf les trois pays en haut de la liste, ont une pénétration d’internet de moins de 30%. Ceci montre que dans l’ensemble la région n’est pas prête à étendre l’e-commerce. </w:t>
      </w:r>
    </w:p>
    <w:p w:rsidR="00076D38" w:rsidRPr="00076D38" w:rsidRDefault="00076D38" w:rsidP="00EF7529">
      <w:pPr>
        <w:autoSpaceDE w:val="0"/>
        <w:autoSpaceDN w:val="0"/>
        <w:adjustRightInd w:val="0"/>
        <w:jc w:val="both"/>
        <w:rPr>
          <w:rFonts w:asciiTheme="minorHAnsi" w:hAnsiTheme="minorHAnsi"/>
          <w:iCs/>
          <w:lang w:val="fr-CH"/>
        </w:rPr>
      </w:pPr>
    </w:p>
    <w:p w:rsidR="009471B9" w:rsidRPr="00D6624A" w:rsidRDefault="009471B9" w:rsidP="00EF7529">
      <w:pPr>
        <w:jc w:val="both"/>
        <w:rPr>
          <w:rFonts w:asciiTheme="minorHAnsi" w:hAnsiTheme="minorHAnsi"/>
          <w:iCs/>
        </w:rPr>
      </w:pPr>
    </w:p>
    <w:p w:rsidR="00131493" w:rsidRPr="009B33A4" w:rsidRDefault="00131493" w:rsidP="00EF7529">
      <w:pPr>
        <w:pStyle w:val="Caption"/>
        <w:keepNext/>
        <w:spacing w:after="0"/>
        <w:jc w:val="both"/>
        <w:rPr>
          <w:rFonts w:cs="Times New Roman"/>
          <w:b/>
          <w:color w:val="auto"/>
          <w:sz w:val="24"/>
          <w:szCs w:val="24"/>
          <w:lang w:val="fr-CH"/>
        </w:rPr>
      </w:pPr>
      <w:bookmarkStart w:id="1" w:name="_Toc515017052"/>
      <w:bookmarkStart w:id="2" w:name="_Toc515022440"/>
      <w:r w:rsidRPr="009B33A4">
        <w:rPr>
          <w:rFonts w:cs="Times New Roman"/>
          <w:b/>
          <w:color w:val="auto"/>
          <w:sz w:val="24"/>
          <w:szCs w:val="24"/>
          <w:lang w:val="fr-CH"/>
        </w:rPr>
        <w:t xml:space="preserve">Figure </w:t>
      </w:r>
      <w:proofErr w:type="gramStart"/>
      <w:r w:rsidR="00545A44" w:rsidRPr="009B33A4">
        <w:rPr>
          <w:rFonts w:cs="Times New Roman"/>
          <w:b/>
          <w:color w:val="auto"/>
          <w:sz w:val="24"/>
          <w:szCs w:val="24"/>
          <w:lang w:val="fr-CH"/>
        </w:rPr>
        <w:t>1</w:t>
      </w:r>
      <w:r w:rsidR="00F8228F" w:rsidRPr="009B33A4">
        <w:rPr>
          <w:rFonts w:cs="Times New Roman"/>
          <w:b/>
          <w:color w:val="auto"/>
          <w:sz w:val="24"/>
          <w:szCs w:val="24"/>
          <w:lang w:val="fr-CH"/>
        </w:rPr>
        <w:t>:</w:t>
      </w:r>
      <w:proofErr w:type="gramEnd"/>
      <w:r w:rsidRPr="009B33A4">
        <w:rPr>
          <w:rFonts w:cs="Times New Roman"/>
          <w:b/>
          <w:color w:val="auto"/>
          <w:sz w:val="24"/>
          <w:szCs w:val="24"/>
          <w:lang w:val="fr-CH"/>
        </w:rPr>
        <w:t xml:space="preserve">  Individu</w:t>
      </w:r>
      <w:r w:rsidR="009B33A4" w:rsidRPr="009B33A4">
        <w:rPr>
          <w:rFonts w:cs="Times New Roman"/>
          <w:b/>
          <w:color w:val="auto"/>
          <w:sz w:val="24"/>
          <w:szCs w:val="24"/>
          <w:lang w:val="fr-CH"/>
        </w:rPr>
        <w:t xml:space="preserve">s qui utilisent internet </w:t>
      </w:r>
      <w:r w:rsidRPr="009B33A4">
        <w:rPr>
          <w:rFonts w:cs="Times New Roman"/>
          <w:b/>
          <w:color w:val="auto"/>
          <w:sz w:val="24"/>
          <w:szCs w:val="24"/>
          <w:lang w:val="fr-CH"/>
        </w:rPr>
        <w:t xml:space="preserve"> (% </w:t>
      </w:r>
      <w:r w:rsidR="009B33A4" w:rsidRPr="009B33A4">
        <w:rPr>
          <w:rFonts w:cs="Times New Roman"/>
          <w:b/>
          <w:color w:val="auto"/>
          <w:sz w:val="24"/>
          <w:szCs w:val="24"/>
          <w:lang w:val="fr-CH"/>
        </w:rPr>
        <w:t>de la population) e</w:t>
      </w:r>
      <w:r w:rsidRPr="009B33A4">
        <w:rPr>
          <w:rFonts w:cs="Times New Roman"/>
          <w:b/>
          <w:color w:val="auto"/>
          <w:sz w:val="24"/>
          <w:szCs w:val="24"/>
          <w:lang w:val="fr-CH"/>
        </w:rPr>
        <w:t>n 2016</w:t>
      </w:r>
      <w:bookmarkEnd w:id="1"/>
      <w:bookmarkEnd w:id="2"/>
    </w:p>
    <w:p w:rsidR="00131493" w:rsidRPr="00D6624A" w:rsidRDefault="00131493" w:rsidP="00EF7529">
      <w:pPr>
        <w:keepNext/>
        <w:jc w:val="both"/>
        <w:rPr>
          <w:rFonts w:asciiTheme="minorHAnsi" w:hAnsiTheme="minorHAnsi"/>
        </w:rPr>
      </w:pPr>
      <w:r w:rsidRPr="00D6624A">
        <w:rPr>
          <w:rFonts w:asciiTheme="minorHAnsi" w:hAnsiTheme="minorHAnsi"/>
          <w:noProof/>
          <w:lang w:val="fr-CH" w:eastAsia="fr-CH"/>
        </w:rPr>
        <w:drawing>
          <wp:inline distT="0" distB="0" distL="0" distR="0" wp14:anchorId="36E5AF96" wp14:editId="248DDFB1">
            <wp:extent cx="5915025" cy="2333768"/>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1493" w:rsidRPr="00D6624A" w:rsidRDefault="00131493" w:rsidP="00EF7529">
      <w:pPr>
        <w:pStyle w:val="Caption"/>
        <w:jc w:val="both"/>
        <w:rPr>
          <w:rFonts w:cs="Times New Roman"/>
          <w:color w:val="auto"/>
          <w:sz w:val="24"/>
          <w:szCs w:val="24"/>
        </w:rPr>
      </w:pPr>
      <w:r w:rsidRPr="00D6624A">
        <w:rPr>
          <w:rFonts w:cs="Times New Roman"/>
          <w:color w:val="auto"/>
          <w:sz w:val="24"/>
          <w:szCs w:val="24"/>
        </w:rPr>
        <w:t>Source: World Development Indicators database</w:t>
      </w:r>
    </w:p>
    <w:p w:rsidR="009B33A4" w:rsidRPr="009B33A4" w:rsidRDefault="009B33A4" w:rsidP="00EF7529">
      <w:pPr>
        <w:pStyle w:val="yiv0506140207ydpce9af66dyiv3088480121ydp98f8d46eyiv9273322213msonormal"/>
        <w:jc w:val="both"/>
        <w:rPr>
          <w:rFonts w:asciiTheme="minorHAnsi" w:hAnsiTheme="minorHAnsi"/>
          <w:lang w:val="fr-CH"/>
        </w:rPr>
      </w:pPr>
      <w:r w:rsidRPr="009B33A4">
        <w:rPr>
          <w:rFonts w:asciiTheme="minorHAnsi" w:hAnsiTheme="minorHAnsi"/>
          <w:lang w:val="fr-CH"/>
        </w:rPr>
        <w:t>Les MPME doivent affronter le défi de co</w:t>
      </w:r>
      <w:r>
        <w:rPr>
          <w:rFonts w:asciiTheme="minorHAnsi" w:hAnsiTheme="minorHAnsi"/>
          <w:lang w:val="fr-CH"/>
        </w:rPr>
        <w:t>ûts de financement élevés (taux d’intérêt élevés et délais de remboursement courts), problèmes d’infrastructure (connectivité d’internet, électricité, routes et ports), clivage de compétences, concurrence d’entreprises établies aussi bien dans les marchés nationaux qu’</w:t>
      </w:r>
      <w:r w:rsidR="00FC035C">
        <w:rPr>
          <w:rFonts w:asciiTheme="minorHAnsi" w:hAnsiTheme="minorHAnsi"/>
          <w:lang w:val="fr-CH"/>
        </w:rPr>
        <w:t xml:space="preserve">étrangers, </w:t>
      </w:r>
      <w:r>
        <w:rPr>
          <w:rFonts w:asciiTheme="minorHAnsi" w:hAnsiTheme="minorHAnsi"/>
          <w:lang w:val="fr-CH"/>
        </w:rPr>
        <w:t xml:space="preserve">standards </w:t>
      </w:r>
      <w:r w:rsidR="00FC035C">
        <w:rPr>
          <w:rFonts w:asciiTheme="minorHAnsi" w:hAnsiTheme="minorHAnsi"/>
          <w:lang w:val="fr-CH"/>
        </w:rPr>
        <w:t xml:space="preserve">à remplir </w:t>
      </w:r>
      <w:r>
        <w:rPr>
          <w:rFonts w:asciiTheme="minorHAnsi" w:hAnsiTheme="minorHAnsi"/>
          <w:lang w:val="fr-CH"/>
        </w:rPr>
        <w:t>dans les marchés qui les intéressent. Pour s’assure que les MPME p</w:t>
      </w:r>
      <w:r w:rsidR="00FC035C">
        <w:rPr>
          <w:rFonts w:asciiTheme="minorHAnsi" w:hAnsiTheme="minorHAnsi"/>
          <w:lang w:val="fr-CH"/>
        </w:rPr>
        <w:t xml:space="preserve">uissent </w:t>
      </w:r>
      <w:r>
        <w:rPr>
          <w:rFonts w:asciiTheme="minorHAnsi" w:hAnsiTheme="minorHAnsi"/>
          <w:lang w:val="fr-CH"/>
        </w:rPr>
        <w:t xml:space="preserve">bénéficier de l’e-commerce, il faut non seulement augmenter et rendre plus efficace la pénétration d’internet, mais </w:t>
      </w:r>
      <w:r w:rsidR="009D2A09">
        <w:rPr>
          <w:rFonts w:asciiTheme="minorHAnsi" w:hAnsiTheme="minorHAnsi"/>
          <w:lang w:val="fr-CH"/>
        </w:rPr>
        <w:t xml:space="preserve">aussi </w:t>
      </w:r>
      <w:r>
        <w:rPr>
          <w:rFonts w:asciiTheme="minorHAnsi" w:hAnsiTheme="minorHAnsi"/>
          <w:lang w:val="fr-CH"/>
        </w:rPr>
        <w:t>améliorer l’accès aux e-plateformes</w:t>
      </w:r>
      <w:r w:rsidR="00FC035C">
        <w:rPr>
          <w:rFonts w:asciiTheme="minorHAnsi" w:hAnsiTheme="minorHAnsi"/>
          <w:lang w:val="fr-CH"/>
        </w:rPr>
        <w:t xml:space="preserve"> et</w:t>
      </w:r>
      <w:r>
        <w:rPr>
          <w:rFonts w:asciiTheme="minorHAnsi" w:hAnsiTheme="minorHAnsi"/>
          <w:lang w:val="fr-CH"/>
        </w:rPr>
        <w:t xml:space="preserve"> aux services de paiement et livraison</w:t>
      </w:r>
      <w:r w:rsidR="00FC035C">
        <w:rPr>
          <w:rFonts w:asciiTheme="minorHAnsi" w:hAnsiTheme="minorHAnsi"/>
          <w:lang w:val="fr-CH"/>
        </w:rPr>
        <w:t>, rationaliser l</w:t>
      </w:r>
      <w:r>
        <w:rPr>
          <w:rFonts w:asciiTheme="minorHAnsi" w:hAnsiTheme="minorHAnsi"/>
          <w:lang w:val="fr-CH"/>
        </w:rPr>
        <w:t xml:space="preserve">es procédures douanières et </w:t>
      </w:r>
      <w:r w:rsidR="009D2A09">
        <w:rPr>
          <w:rFonts w:asciiTheme="minorHAnsi" w:hAnsiTheme="minorHAnsi"/>
          <w:lang w:val="fr-CH"/>
        </w:rPr>
        <w:t>renforcer les compétences de façon ciblée</w:t>
      </w:r>
      <w:r>
        <w:rPr>
          <w:rFonts w:asciiTheme="minorHAnsi" w:hAnsiTheme="minorHAnsi"/>
          <w:lang w:val="fr-CH"/>
        </w:rPr>
        <w:t>. Ceci exige des interventions au niveau na</w:t>
      </w:r>
      <w:r w:rsidR="009D2A09">
        <w:rPr>
          <w:rFonts w:asciiTheme="minorHAnsi" w:hAnsiTheme="minorHAnsi"/>
          <w:lang w:val="fr-CH"/>
        </w:rPr>
        <w:t xml:space="preserve">tional par les Etats </w:t>
      </w:r>
      <w:r>
        <w:rPr>
          <w:rFonts w:asciiTheme="minorHAnsi" w:hAnsiTheme="minorHAnsi"/>
          <w:lang w:val="fr-CH"/>
        </w:rPr>
        <w:t xml:space="preserve">plutôt qu’un accord au niveau multilatéral qui minerait ces mêmes mesures. </w:t>
      </w:r>
    </w:p>
    <w:p w:rsidR="001B1732" w:rsidRDefault="008B0896" w:rsidP="00EF7529">
      <w:pPr>
        <w:pStyle w:val="yiv0506140207ydpce9af66dyiv3088480121ydp98f8d46eyiv9273322213msonormal"/>
        <w:jc w:val="both"/>
        <w:rPr>
          <w:rFonts w:asciiTheme="minorHAnsi" w:hAnsiTheme="minorHAnsi"/>
          <w:lang w:val="fr-CH"/>
        </w:rPr>
      </w:pPr>
      <w:r w:rsidRPr="008B0896">
        <w:rPr>
          <w:rFonts w:asciiTheme="minorHAnsi" w:hAnsiTheme="minorHAnsi"/>
          <w:lang w:val="fr-CH"/>
        </w:rPr>
        <w:lastRenderedPageBreak/>
        <w:t xml:space="preserve">Le développement et mise en </w:t>
      </w:r>
      <w:r w:rsidR="00DC11A4" w:rsidRPr="008B0896">
        <w:rPr>
          <w:rFonts w:asciiTheme="minorHAnsi" w:hAnsiTheme="minorHAnsi"/>
          <w:lang w:val="fr-CH"/>
        </w:rPr>
        <w:t>œuvre</w:t>
      </w:r>
      <w:r w:rsidRPr="008B0896">
        <w:rPr>
          <w:rFonts w:asciiTheme="minorHAnsi" w:hAnsiTheme="minorHAnsi"/>
          <w:lang w:val="fr-CH"/>
        </w:rPr>
        <w:t xml:space="preserve"> des politiques d’industrialisation numérique et/ou de </w:t>
      </w:r>
      <w:r w:rsidR="00DC11A4" w:rsidRPr="008B0896">
        <w:rPr>
          <w:rFonts w:asciiTheme="minorHAnsi" w:hAnsiTheme="minorHAnsi"/>
          <w:lang w:val="fr-CH"/>
        </w:rPr>
        <w:t>stratégies</w:t>
      </w:r>
      <w:r w:rsidRPr="008B0896">
        <w:rPr>
          <w:rFonts w:asciiTheme="minorHAnsi" w:hAnsiTheme="minorHAnsi"/>
          <w:lang w:val="fr-CH"/>
        </w:rPr>
        <w:t xml:space="preserve"> est donc une intervention que les pays africains doivent faire pour </w:t>
      </w:r>
      <w:r>
        <w:rPr>
          <w:rFonts w:asciiTheme="minorHAnsi" w:hAnsiTheme="minorHAnsi"/>
          <w:lang w:val="fr-CH"/>
        </w:rPr>
        <w:t>aider</w:t>
      </w:r>
      <w:r w:rsidRPr="008B0896">
        <w:rPr>
          <w:rFonts w:asciiTheme="minorHAnsi" w:hAnsiTheme="minorHAnsi"/>
          <w:lang w:val="fr-CH"/>
        </w:rPr>
        <w:t xml:space="preserve"> leurs MPME</w:t>
      </w:r>
      <w:r>
        <w:rPr>
          <w:rFonts w:asciiTheme="minorHAnsi" w:hAnsiTheme="minorHAnsi"/>
          <w:lang w:val="fr-CH"/>
        </w:rPr>
        <w:t xml:space="preserve"> à créer des capacités et à rivaliser dans l’e-commerce. Ces politiques doivent être bien conçues pour assurer une certaine forme de protectionnisme pour les start-ups africa</w:t>
      </w:r>
      <w:r w:rsidR="00D161A6">
        <w:rPr>
          <w:rFonts w:asciiTheme="minorHAnsi" w:hAnsiTheme="minorHAnsi"/>
          <w:lang w:val="fr-CH"/>
        </w:rPr>
        <w:t>ines, permettre de discriminer en</w:t>
      </w:r>
      <w:r>
        <w:rPr>
          <w:rFonts w:asciiTheme="minorHAnsi" w:hAnsiTheme="minorHAnsi"/>
          <w:lang w:val="fr-CH"/>
        </w:rPr>
        <w:t xml:space="preserve"> faveur des entreprises nationales en ce qui concerne les marchés publics et rendre obligatoire le transfert de technologie. Un accord multilatéral sur l’e-commerce rendrait presque impossible la mise en œuvre de ces politiques industrielles numériques. </w:t>
      </w:r>
      <w:r w:rsidR="00DE3963">
        <w:rPr>
          <w:rFonts w:asciiTheme="minorHAnsi" w:hAnsiTheme="minorHAnsi"/>
          <w:lang w:val="fr-CH"/>
        </w:rPr>
        <w:t xml:space="preserve">Par exemple, le non-papier sur l’e-commerce des Etats-Unis propose une interdiction du transfert de technologies qui n’est pas limité à l’e-commerce et n’a pas d’exceptions (y compris pour les marchés publics). </w:t>
      </w:r>
      <w:r w:rsidR="004A3E76">
        <w:rPr>
          <w:rFonts w:asciiTheme="minorHAnsi" w:hAnsiTheme="minorHAnsi"/>
          <w:lang w:val="fr-CH"/>
        </w:rPr>
        <w:t xml:space="preserve">S’il est </w:t>
      </w:r>
      <w:r w:rsidR="001B1732">
        <w:rPr>
          <w:rFonts w:asciiTheme="minorHAnsi" w:hAnsiTheme="minorHAnsi"/>
          <w:lang w:val="fr-CH"/>
        </w:rPr>
        <w:t xml:space="preserve">accepté, ceci veut dire que les marchés publics de tout ministère, même </w:t>
      </w:r>
      <w:r w:rsidR="00DC11A4">
        <w:rPr>
          <w:rFonts w:asciiTheme="minorHAnsi" w:hAnsiTheme="minorHAnsi"/>
          <w:lang w:val="fr-CH"/>
        </w:rPr>
        <w:t xml:space="preserve">pour </w:t>
      </w:r>
      <w:r w:rsidR="001B1732">
        <w:rPr>
          <w:rFonts w:asciiTheme="minorHAnsi" w:hAnsiTheme="minorHAnsi"/>
          <w:lang w:val="fr-CH"/>
        </w:rPr>
        <w:t xml:space="preserve">de petits contrats, pour tous les biens et services et potentiellement pour les marchés publics à tous les niveaux de gouvernement </w:t>
      </w:r>
      <w:hyperlink r:id="rId15" w:history="1">
        <w:r w:rsidR="001B1732" w:rsidRPr="001B1732">
          <w:rPr>
            <w:rStyle w:val="Hyperlink"/>
            <w:rFonts w:asciiTheme="minorHAnsi" w:eastAsiaTheme="minorHAnsi" w:hAnsiTheme="minorHAnsi"/>
            <w:color w:val="auto"/>
            <w:lang w:val="fr-CH" w:eastAsia="en-US"/>
          </w:rPr>
          <w:t>pourraient ne pas exiger le transfert de technologie</w:t>
        </w:r>
        <w:r w:rsidR="001E5615" w:rsidRPr="001B1732">
          <w:rPr>
            <w:rStyle w:val="Hyperlink"/>
            <w:rFonts w:asciiTheme="minorHAnsi" w:eastAsiaTheme="minorHAnsi" w:hAnsiTheme="minorHAnsi"/>
            <w:color w:val="auto"/>
            <w:lang w:val="fr-CH" w:eastAsia="en-US"/>
          </w:rPr>
          <w:t>.</w:t>
        </w:r>
      </w:hyperlink>
      <w:r w:rsidR="000F3D07" w:rsidRPr="001B1732">
        <w:rPr>
          <w:rFonts w:asciiTheme="minorHAnsi" w:hAnsiTheme="minorHAnsi"/>
          <w:lang w:val="fr-CH"/>
        </w:rPr>
        <w:t xml:space="preserve"> </w:t>
      </w:r>
      <w:r w:rsidR="001B1732">
        <w:rPr>
          <w:rFonts w:asciiTheme="minorHAnsi" w:hAnsiTheme="minorHAnsi"/>
          <w:lang w:val="fr-CH"/>
        </w:rPr>
        <w:t xml:space="preserve">De plus, les Etats-Unis proposent d’augmenter le de </w:t>
      </w:r>
      <w:proofErr w:type="spellStart"/>
      <w:r w:rsidR="001B1732">
        <w:rPr>
          <w:rFonts w:asciiTheme="minorHAnsi" w:hAnsiTheme="minorHAnsi"/>
          <w:lang w:val="fr-CH"/>
        </w:rPr>
        <w:t>minimis</w:t>
      </w:r>
      <w:proofErr w:type="spellEnd"/>
      <w:r w:rsidR="001B1732">
        <w:rPr>
          <w:rFonts w:asciiTheme="minorHAnsi" w:hAnsiTheme="minorHAnsi"/>
          <w:lang w:val="fr-CH"/>
        </w:rPr>
        <w:t xml:space="preserve"> </w:t>
      </w:r>
      <w:r w:rsidR="00DC11A4">
        <w:rPr>
          <w:rFonts w:asciiTheme="minorHAnsi" w:hAnsiTheme="minorHAnsi"/>
          <w:lang w:val="fr-CH"/>
        </w:rPr>
        <w:t xml:space="preserve">affirmant </w:t>
      </w:r>
      <w:hyperlink r:id="rId16" w:history="1">
        <w:r w:rsidR="001B1732" w:rsidRPr="001B1732">
          <w:rPr>
            <w:rStyle w:val="Hyperlink"/>
            <w:rFonts w:asciiTheme="minorHAnsi" w:hAnsiTheme="minorHAnsi"/>
            <w:color w:val="auto"/>
            <w:lang w:val="fr-CH"/>
          </w:rPr>
          <w:t xml:space="preserve">qu’un niveau raisonnable de </w:t>
        </w:r>
        <w:r w:rsidR="001B1732" w:rsidRPr="001B1732">
          <w:rPr>
            <w:rStyle w:val="Hyperlink"/>
            <w:rFonts w:asciiTheme="minorHAnsi" w:hAnsiTheme="minorHAnsi"/>
            <w:i/>
            <w:color w:val="auto"/>
            <w:lang w:val="fr-CH"/>
          </w:rPr>
          <w:t xml:space="preserve">de </w:t>
        </w:r>
        <w:proofErr w:type="spellStart"/>
        <w:r w:rsidR="001B1732" w:rsidRPr="001B1732">
          <w:rPr>
            <w:rStyle w:val="Hyperlink"/>
            <w:rFonts w:asciiTheme="minorHAnsi" w:hAnsiTheme="minorHAnsi"/>
            <w:i/>
            <w:color w:val="auto"/>
            <w:lang w:val="fr-CH"/>
          </w:rPr>
          <w:t>minimis</w:t>
        </w:r>
        <w:proofErr w:type="spellEnd"/>
        <w:r w:rsidR="001B1732" w:rsidRPr="001B1732">
          <w:rPr>
            <w:rStyle w:val="Hyperlink"/>
            <w:rFonts w:asciiTheme="minorHAnsi" w:hAnsiTheme="minorHAnsi"/>
            <w:i/>
            <w:color w:val="auto"/>
            <w:lang w:val="fr-CH"/>
          </w:rPr>
          <w:t xml:space="preserve"> </w:t>
        </w:r>
        <w:r w:rsidR="001B1732" w:rsidRPr="001B1732">
          <w:rPr>
            <w:rStyle w:val="Hyperlink"/>
            <w:rFonts w:asciiTheme="minorHAnsi" w:hAnsiTheme="minorHAnsi"/>
            <w:color w:val="auto"/>
            <w:lang w:val="fr-CH"/>
          </w:rPr>
          <w:t>assure que les exportateurs petits et moyens puissent participer entièrement dans l’économie globale</w:t>
        </w:r>
      </w:hyperlink>
      <w:r w:rsidR="000F3D07" w:rsidRPr="001B1732">
        <w:rPr>
          <w:rFonts w:asciiTheme="minorHAnsi" w:hAnsiTheme="minorHAnsi"/>
          <w:lang w:val="fr-CH"/>
        </w:rPr>
        <w:t xml:space="preserve">. </w:t>
      </w:r>
      <w:r w:rsidR="00CB1140">
        <w:rPr>
          <w:rFonts w:asciiTheme="minorHAnsi" w:hAnsiTheme="minorHAnsi"/>
          <w:lang w:val="fr-CH"/>
        </w:rPr>
        <w:t xml:space="preserve">La règle fiscale de </w:t>
      </w:r>
      <w:proofErr w:type="spellStart"/>
      <w:r w:rsidR="00CB1140">
        <w:rPr>
          <w:rFonts w:asciiTheme="minorHAnsi" w:hAnsiTheme="minorHAnsi"/>
          <w:lang w:val="fr-CH"/>
        </w:rPr>
        <w:t>Minimis</w:t>
      </w:r>
      <w:proofErr w:type="spellEnd"/>
      <w:r w:rsidR="00CB1140">
        <w:rPr>
          <w:rFonts w:asciiTheme="minorHAnsi" w:hAnsiTheme="minorHAnsi"/>
          <w:lang w:val="fr-CH"/>
        </w:rPr>
        <w:t xml:space="preserve"> fixe un seu</w:t>
      </w:r>
      <w:r w:rsidR="00DC11A4">
        <w:rPr>
          <w:rFonts w:asciiTheme="minorHAnsi" w:hAnsiTheme="minorHAnsi"/>
          <w:lang w:val="fr-CH"/>
        </w:rPr>
        <w:t>i</w:t>
      </w:r>
      <w:r w:rsidR="00CB1140">
        <w:rPr>
          <w:rFonts w:asciiTheme="minorHAnsi" w:hAnsiTheme="minorHAnsi"/>
          <w:lang w:val="fr-CH"/>
        </w:rPr>
        <w:t xml:space="preserve">l au-dessus duquel un produit importé est taxé. Ceci nuirait encore davantage aux MPME africaines. </w:t>
      </w:r>
    </w:p>
    <w:p w:rsidR="00CB1140" w:rsidRPr="00CB1140" w:rsidRDefault="00CB1140" w:rsidP="00EF7529">
      <w:pPr>
        <w:pStyle w:val="yiv0506140207ydpce9af66dyiv3088480121ydp98f8d46eyiv9273322213msonormal"/>
        <w:jc w:val="both"/>
        <w:rPr>
          <w:rFonts w:asciiTheme="minorHAnsi" w:hAnsiTheme="minorHAnsi"/>
          <w:lang w:val="fr-CH"/>
        </w:rPr>
      </w:pPr>
      <w:r w:rsidRPr="00CB1140">
        <w:rPr>
          <w:rFonts w:asciiTheme="minorHAnsi" w:hAnsiTheme="minorHAnsi"/>
          <w:lang w:val="fr-CH"/>
        </w:rPr>
        <w:t xml:space="preserve">Pour conclure, il est important </w:t>
      </w:r>
      <w:r w:rsidR="00DC11A4">
        <w:rPr>
          <w:rFonts w:asciiTheme="minorHAnsi" w:hAnsiTheme="minorHAnsi"/>
          <w:lang w:val="fr-CH"/>
        </w:rPr>
        <w:t xml:space="preserve">que </w:t>
      </w:r>
      <w:r w:rsidRPr="00CB1140">
        <w:rPr>
          <w:rFonts w:asciiTheme="minorHAnsi" w:hAnsiTheme="minorHAnsi"/>
          <w:lang w:val="fr-CH"/>
        </w:rPr>
        <w:t xml:space="preserve">les gouvernements africains </w:t>
      </w:r>
      <w:r w:rsidR="00DC11A4">
        <w:rPr>
          <w:rFonts w:asciiTheme="minorHAnsi" w:hAnsiTheme="minorHAnsi"/>
          <w:lang w:val="fr-CH"/>
        </w:rPr>
        <w:t xml:space="preserve">soutiennent et soient cohérents avec la position </w:t>
      </w:r>
      <w:r>
        <w:rPr>
          <w:rFonts w:asciiTheme="minorHAnsi" w:hAnsiTheme="minorHAnsi"/>
          <w:lang w:val="fr-CH"/>
        </w:rPr>
        <w:t>du Groupe africain à l’</w:t>
      </w:r>
      <w:r w:rsidR="00DC11A4">
        <w:rPr>
          <w:rFonts w:asciiTheme="minorHAnsi" w:hAnsiTheme="minorHAnsi"/>
          <w:lang w:val="fr-CH"/>
        </w:rPr>
        <w:t xml:space="preserve">OMC, </w:t>
      </w:r>
      <w:r>
        <w:rPr>
          <w:rFonts w:asciiTheme="minorHAnsi" w:hAnsiTheme="minorHAnsi"/>
          <w:lang w:val="fr-CH"/>
        </w:rPr>
        <w:t>qui s’oppose aux négociations sur l’e-commerce. La réalisation de l’Agenda 2063 de l’Union africaine serait mieux soutenue par des politiques d’industrialisation numérique comme celles proposées par la CNUCED. L’initiative amenée par la CNUCED, « </w:t>
      </w:r>
      <w:proofErr w:type="spellStart"/>
      <w:r>
        <w:rPr>
          <w:rFonts w:asciiTheme="minorHAnsi" w:hAnsiTheme="minorHAnsi"/>
          <w:lang w:val="fr-CH"/>
        </w:rPr>
        <w:t>eTrade</w:t>
      </w:r>
      <w:proofErr w:type="spellEnd"/>
      <w:r>
        <w:rPr>
          <w:rFonts w:asciiTheme="minorHAnsi" w:hAnsiTheme="minorHAnsi"/>
          <w:lang w:val="fr-CH"/>
        </w:rPr>
        <w:t xml:space="preserve"> for all » est une opportunité pour aider les pays africains à promouvoir leur préparation à l’e-commerce. Cependant, ceci ne devrait pas recommander des politiques anti-développement liées à la libéralisation</w:t>
      </w:r>
      <w:r w:rsidR="00DC11A4">
        <w:rPr>
          <w:rFonts w:asciiTheme="minorHAnsi" w:hAnsiTheme="minorHAnsi"/>
          <w:lang w:val="fr-CH"/>
        </w:rPr>
        <w:t xml:space="preserve">, telles que poussées </w:t>
      </w:r>
      <w:r>
        <w:rPr>
          <w:rFonts w:asciiTheme="minorHAnsi" w:hAnsiTheme="minorHAnsi"/>
          <w:lang w:val="fr-CH"/>
        </w:rPr>
        <w:t xml:space="preserve">à l’OMC car leurs implications seraient désastreuses pour les MPME africaines. Plus important, ceci ne devrait pas être utilisé  comme tremplin pour des négociations multilatérales sur l’e-commerce. </w:t>
      </w:r>
    </w:p>
    <w:sectPr w:rsidR="00CB1140" w:rsidRPr="00CB1140" w:rsidSect="00105D08">
      <w:footerReference w:type="default" r:id="rId1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BB" w:rsidRDefault="004D6BBB" w:rsidP="002612BD">
      <w:r>
        <w:separator/>
      </w:r>
    </w:p>
  </w:endnote>
  <w:endnote w:type="continuationSeparator" w:id="0">
    <w:p w:rsidR="004D6BBB" w:rsidRDefault="004D6BBB" w:rsidP="002612BD">
      <w:r>
        <w:continuationSeparator/>
      </w:r>
    </w:p>
  </w:endnote>
  <w:endnote w:id="1">
    <w:p w:rsidR="00602662" w:rsidRPr="00D6624A" w:rsidRDefault="00602662" w:rsidP="009936B5">
      <w:pPr>
        <w:pStyle w:val="EndnoteText"/>
        <w:rPr>
          <w:rFonts w:asciiTheme="minorHAnsi" w:hAnsiTheme="minorHAnsi"/>
        </w:rPr>
      </w:pPr>
      <w:r w:rsidRPr="00D6624A">
        <w:rPr>
          <w:rStyle w:val="EndnoteReference"/>
          <w:rFonts w:asciiTheme="minorHAnsi" w:hAnsiTheme="minorHAnsi"/>
        </w:rPr>
        <w:endnoteRef/>
      </w:r>
      <w:r w:rsidRPr="00D6624A">
        <w:rPr>
          <w:rFonts w:asciiTheme="minorHAnsi" w:hAnsiTheme="minorHAnsi"/>
        </w:rPr>
        <w:t xml:space="preserve"> </w:t>
      </w:r>
      <w:r w:rsidRPr="00D6624A">
        <w:rPr>
          <w:rFonts w:asciiTheme="minorHAnsi" w:hAnsiTheme="minorHAnsi" w:cs="Calibri"/>
        </w:rPr>
        <w:t>Paragraph 3.3 of “Statement by the African Group”, WTO document JOB/GC/144, 20 October 2017.</w:t>
      </w:r>
    </w:p>
  </w:endnote>
  <w:endnote w:id="2">
    <w:p w:rsidR="00602662" w:rsidRPr="00D6624A" w:rsidRDefault="00602662" w:rsidP="009936B5">
      <w:pPr>
        <w:pStyle w:val="EndnoteText"/>
        <w:rPr>
          <w:rFonts w:asciiTheme="minorHAnsi" w:hAnsiTheme="minorHAnsi"/>
        </w:rPr>
      </w:pPr>
      <w:r w:rsidRPr="00D6624A">
        <w:rPr>
          <w:rStyle w:val="EndnoteReference"/>
          <w:rFonts w:asciiTheme="minorHAnsi" w:hAnsiTheme="minorHAnsi"/>
        </w:rPr>
        <w:endnoteRef/>
      </w:r>
      <w:r w:rsidRPr="00D6624A">
        <w:rPr>
          <w:rFonts w:asciiTheme="minorHAnsi" w:hAnsiTheme="minorHAnsi"/>
        </w:rPr>
        <w:t xml:space="preserve"> UNCTAD. (2017). Maximising the development gains from eCommerce and digital economy. Available at unctad.org/meetings/</w:t>
      </w:r>
      <w:proofErr w:type="spellStart"/>
      <w:r w:rsidRPr="00D6624A">
        <w:rPr>
          <w:rFonts w:asciiTheme="minorHAnsi" w:hAnsiTheme="minorHAnsi"/>
        </w:rPr>
        <w:t>en</w:t>
      </w:r>
      <w:proofErr w:type="spellEnd"/>
      <w:r w:rsidRPr="00D6624A">
        <w:rPr>
          <w:rFonts w:asciiTheme="minorHAnsi" w:hAnsiTheme="minorHAnsi"/>
        </w:rPr>
        <w:t>/</w:t>
      </w:r>
      <w:proofErr w:type="spellStart"/>
      <w:r w:rsidRPr="00D6624A">
        <w:rPr>
          <w:rFonts w:asciiTheme="minorHAnsi" w:hAnsiTheme="minorHAnsi"/>
        </w:rPr>
        <w:t>SessionalDocuments</w:t>
      </w:r>
      <w:proofErr w:type="spellEnd"/>
      <w:r w:rsidRPr="00D6624A">
        <w:rPr>
          <w:rFonts w:asciiTheme="minorHAnsi" w:hAnsiTheme="minorHAnsi"/>
        </w:rPr>
        <w:t xml:space="preserve">/tdb_ede1d2_en.pdf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20B0603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4155"/>
      <w:docPartObj>
        <w:docPartGallery w:val="Page Numbers (Bottom of Page)"/>
        <w:docPartUnique/>
      </w:docPartObj>
    </w:sdtPr>
    <w:sdtEndPr>
      <w:rPr>
        <w:noProof/>
      </w:rPr>
    </w:sdtEndPr>
    <w:sdtContent>
      <w:p w:rsidR="00602662" w:rsidRDefault="00602662">
        <w:pPr>
          <w:pStyle w:val="Footer"/>
          <w:jc w:val="center"/>
        </w:pPr>
        <w:r>
          <w:fldChar w:fldCharType="begin"/>
        </w:r>
        <w:r>
          <w:instrText xml:space="preserve"> PAGE   \* MERGEFORMAT </w:instrText>
        </w:r>
        <w:r>
          <w:fldChar w:fldCharType="separate"/>
        </w:r>
        <w:r w:rsidR="00D161A6">
          <w:rPr>
            <w:noProof/>
          </w:rPr>
          <w:t>5</w:t>
        </w:r>
        <w:r>
          <w:rPr>
            <w:noProof/>
          </w:rPr>
          <w:fldChar w:fldCharType="end"/>
        </w:r>
      </w:p>
    </w:sdtContent>
  </w:sdt>
  <w:p w:rsidR="00602662" w:rsidRDefault="0060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BB" w:rsidRDefault="004D6BBB" w:rsidP="002612BD">
      <w:r>
        <w:separator/>
      </w:r>
    </w:p>
  </w:footnote>
  <w:footnote w:type="continuationSeparator" w:id="0">
    <w:p w:rsidR="004D6BBB" w:rsidRDefault="004D6BBB" w:rsidP="002612BD">
      <w:r>
        <w:continuationSeparator/>
      </w:r>
    </w:p>
  </w:footnote>
  <w:footnote w:id="1">
    <w:p w:rsidR="00F16E91" w:rsidRDefault="00F16E91">
      <w:pPr>
        <w:pStyle w:val="FootnoteText"/>
      </w:pPr>
      <w:r>
        <w:rPr>
          <w:rStyle w:val="FootnoteReference"/>
        </w:rPr>
        <w:footnoteRef/>
      </w:r>
      <w:r w:rsidR="00EF7529">
        <w:rPr>
          <w:rFonts w:asciiTheme="minorHAnsi" w:hAnsiTheme="minorHAnsi"/>
          <w:i/>
        </w:rPr>
        <w:t xml:space="preserve"> </w:t>
      </w:r>
      <w:r w:rsidRPr="000337ED">
        <w:rPr>
          <w:rFonts w:asciiTheme="minorHAnsi" w:hAnsiTheme="minorHAnsi"/>
          <w:i/>
        </w:rPr>
        <w:t>Research Analyst, Trade &amp; Regional Integration, Economi</w:t>
      </w:r>
      <w:r>
        <w:rPr>
          <w:rFonts w:asciiTheme="minorHAnsi" w:hAnsiTheme="minorHAnsi"/>
          <w:i/>
        </w:rPr>
        <w:t>c</w:t>
      </w:r>
      <w:r w:rsidR="00EF7529">
        <w:rPr>
          <w:rFonts w:asciiTheme="minorHAnsi" w:hAnsiTheme="minorHAnsi"/>
          <w:i/>
        </w:rPr>
        <w:t xml:space="preserve"> Policy Research Centre (EPRC), email: </w:t>
      </w:r>
      <w:hyperlink r:id="rId1" w:history="1">
        <w:r w:rsidRPr="00F16E91">
          <w:rPr>
            <w:rStyle w:val="Hyperlink"/>
            <w:rFonts w:asciiTheme="minorHAnsi" w:hAnsiTheme="minorHAnsi"/>
            <w:i/>
            <w:color w:val="auto"/>
          </w:rPr>
          <w:t>munumartinl@yahoo.com</w:t>
        </w:r>
      </w:hyperlink>
      <w:r w:rsidRPr="00F16E91">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D22"/>
    <w:multiLevelType w:val="hybridMultilevel"/>
    <w:tmpl w:val="28DCC3D8"/>
    <w:lvl w:ilvl="0" w:tplc="D336710C">
      <w:start w:val="1"/>
      <w:numFmt w:val="bullet"/>
      <w:lvlText w:val="•"/>
      <w:lvlJc w:val="left"/>
      <w:pPr>
        <w:tabs>
          <w:tab w:val="num" w:pos="720"/>
        </w:tabs>
        <w:ind w:left="720" w:hanging="360"/>
      </w:pPr>
      <w:rPr>
        <w:rFonts w:ascii="Arial" w:hAnsi="Arial" w:hint="default"/>
      </w:rPr>
    </w:lvl>
    <w:lvl w:ilvl="1" w:tplc="36C0C8FE" w:tentative="1">
      <w:start w:val="1"/>
      <w:numFmt w:val="bullet"/>
      <w:lvlText w:val="•"/>
      <w:lvlJc w:val="left"/>
      <w:pPr>
        <w:tabs>
          <w:tab w:val="num" w:pos="1440"/>
        </w:tabs>
        <w:ind w:left="1440" w:hanging="360"/>
      </w:pPr>
      <w:rPr>
        <w:rFonts w:ascii="Arial" w:hAnsi="Arial" w:hint="default"/>
      </w:rPr>
    </w:lvl>
    <w:lvl w:ilvl="2" w:tplc="3CC6C676" w:tentative="1">
      <w:start w:val="1"/>
      <w:numFmt w:val="bullet"/>
      <w:lvlText w:val="•"/>
      <w:lvlJc w:val="left"/>
      <w:pPr>
        <w:tabs>
          <w:tab w:val="num" w:pos="2160"/>
        </w:tabs>
        <w:ind w:left="2160" w:hanging="360"/>
      </w:pPr>
      <w:rPr>
        <w:rFonts w:ascii="Arial" w:hAnsi="Arial" w:hint="default"/>
      </w:rPr>
    </w:lvl>
    <w:lvl w:ilvl="3" w:tplc="1BDE7C6C" w:tentative="1">
      <w:start w:val="1"/>
      <w:numFmt w:val="bullet"/>
      <w:lvlText w:val="•"/>
      <w:lvlJc w:val="left"/>
      <w:pPr>
        <w:tabs>
          <w:tab w:val="num" w:pos="2880"/>
        </w:tabs>
        <w:ind w:left="2880" w:hanging="360"/>
      </w:pPr>
      <w:rPr>
        <w:rFonts w:ascii="Arial" w:hAnsi="Arial" w:hint="default"/>
      </w:rPr>
    </w:lvl>
    <w:lvl w:ilvl="4" w:tplc="CE343E06" w:tentative="1">
      <w:start w:val="1"/>
      <w:numFmt w:val="bullet"/>
      <w:lvlText w:val="•"/>
      <w:lvlJc w:val="left"/>
      <w:pPr>
        <w:tabs>
          <w:tab w:val="num" w:pos="3600"/>
        </w:tabs>
        <w:ind w:left="3600" w:hanging="360"/>
      </w:pPr>
      <w:rPr>
        <w:rFonts w:ascii="Arial" w:hAnsi="Arial" w:hint="default"/>
      </w:rPr>
    </w:lvl>
    <w:lvl w:ilvl="5" w:tplc="F9A26C6E" w:tentative="1">
      <w:start w:val="1"/>
      <w:numFmt w:val="bullet"/>
      <w:lvlText w:val="•"/>
      <w:lvlJc w:val="left"/>
      <w:pPr>
        <w:tabs>
          <w:tab w:val="num" w:pos="4320"/>
        </w:tabs>
        <w:ind w:left="4320" w:hanging="360"/>
      </w:pPr>
      <w:rPr>
        <w:rFonts w:ascii="Arial" w:hAnsi="Arial" w:hint="default"/>
      </w:rPr>
    </w:lvl>
    <w:lvl w:ilvl="6" w:tplc="3B161D5E" w:tentative="1">
      <w:start w:val="1"/>
      <w:numFmt w:val="bullet"/>
      <w:lvlText w:val="•"/>
      <w:lvlJc w:val="left"/>
      <w:pPr>
        <w:tabs>
          <w:tab w:val="num" w:pos="5040"/>
        </w:tabs>
        <w:ind w:left="5040" w:hanging="360"/>
      </w:pPr>
      <w:rPr>
        <w:rFonts w:ascii="Arial" w:hAnsi="Arial" w:hint="default"/>
      </w:rPr>
    </w:lvl>
    <w:lvl w:ilvl="7" w:tplc="2432DB2A" w:tentative="1">
      <w:start w:val="1"/>
      <w:numFmt w:val="bullet"/>
      <w:lvlText w:val="•"/>
      <w:lvlJc w:val="left"/>
      <w:pPr>
        <w:tabs>
          <w:tab w:val="num" w:pos="5760"/>
        </w:tabs>
        <w:ind w:left="5760" w:hanging="360"/>
      </w:pPr>
      <w:rPr>
        <w:rFonts w:ascii="Arial" w:hAnsi="Arial" w:hint="default"/>
      </w:rPr>
    </w:lvl>
    <w:lvl w:ilvl="8" w:tplc="96FEFF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81B51"/>
    <w:multiLevelType w:val="hybridMultilevel"/>
    <w:tmpl w:val="32264C56"/>
    <w:lvl w:ilvl="0" w:tplc="074C6BB0">
      <w:start w:val="1"/>
      <w:numFmt w:val="bullet"/>
      <w:lvlText w:val="■"/>
      <w:lvlJc w:val="left"/>
      <w:pPr>
        <w:tabs>
          <w:tab w:val="num" w:pos="720"/>
        </w:tabs>
        <w:ind w:left="720" w:hanging="360"/>
      </w:pPr>
      <w:rPr>
        <w:rFonts w:ascii="Franklin Gothic Book" w:hAnsi="Franklin Gothic Book" w:hint="default"/>
      </w:rPr>
    </w:lvl>
    <w:lvl w:ilvl="1" w:tplc="DAB4C3F2" w:tentative="1">
      <w:start w:val="1"/>
      <w:numFmt w:val="bullet"/>
      <w:lvlText w:val="■"/>
      <w:lvlJc w:val="left"/>
      <w:pPr>
        <w:tabs>
          <w:tab w:val="num" w:pos="1440"/>
        </w:tabs>
        <w:ind w:left="1440" w:hanging="360"/>
      </w:pPr>
      <w:rPr>
        <w:rFonts w:ascii="Franklin Gothic Book" w:hAnsi="Franklin Gothic Book" w:hint="default"/>
      </w:rPr>
    </w:lvl>
    <w:lvl w:ilvl="2" w:tplc="8C2A9050" w:tentative="1">
      <w:start w:val="1"/>
      <w:numFmt w:val="bullet"/>
      <w:lvlText w:val="■"/>
      <w:lvlJc w:val="left"/>
      <w:pPr>
        <w:tabs>
          <w:tab w:val="num" w:pos="2160"/>
        </w:tabs>
        <w:ind w:left="2160" w:hanging="360"/>
      </w:pPr>
      <w:rPr>
        <w:rFonts w:ascii="Franklin Gothic Book" w:hAnsi="Franklin Gothic Book" w:hint="default"/>
      </w:rPr>
    </w:lvl>
    <w:lvl w:ilvl="3" w:tplc="F2DC7A80" w:tentative="1">
      <w:start w:val="1"/>
      <w:numFmt w:val="bullet"/>
      <w:lvlText w:val="■"/>
      <w:lvlJc w:val="left"/>
      <w:pPr>
        <w:tabs>
          <w:tab w:val="num" w:pos="2880"/>
        </w:tabs>
        <w:ind w:left="2880" w:hanging="360"/>
      </w:pPr>
      <w:rPr>
        <w:rFonts w:ascii="Franklin Gothic Book" w:hAnsi="Franklin Gothic Book" w:hint="default"/>
      </w:rPr>
    </w:lvl>
    <w:lvl w:ilvl="4" w:tplc="0A6ADBB4" w:tentative="1">
      <w:start w:val="1"/>
      <w:numFmt w:val="bullet"/>
      <w:lvlText w:val="■"/>
      <w:lvlJc w:val="left"/>
      <w:pPr>
        <w:tabs>
          <w:tab w:val="num" w:pos="3600"/>
        </w:tabs>
        <w:ind w:left="3600" w:hanging="360"/>
      </w:pPr>
      <w:rPr>
        <w:rFonts w:ascii="Franklin Gothic Book" w:hAnsi="Franklin Gothic Book" w:hint="default"/>
      </w:rPr>
    </w:lvl>
    <w:lvl w:ilvl="5" w:tplc="292CDB1E" w:tentative="1">
      <w:start w:val="1"/>
      <w:numFmt w:val="bullet"/>
      <w:lvlText w:val="■"/>
      <w:lvlJc w:val="left"/>
      <w:pPr>
        <w:tabs>
          <w:tab w:val="num" w:pos="4320"/>
        </w:tabs>
        <w:ind w:left="4320" w:hanging="360"/>
      </w:pPr>
      <w:rPr>
        <w:rFonts w:ascii="Franklin Gothic Book" w:hAnsi="Franklin Gothic Book" w:hint="default"/>
      </w:rPr>
    </w:lvl>
    <w:lvl w:ilvl="6" w:tplc="9072F334" w:tentative="1">
      <w:start w:val="1"/>
      <w:numFmt w:val="bullet"/>
      <w:lvlText w:val="■"/>
      <w:lvlJc w:val="left"/>
      <w:pPr>
        <w:tabs>
          <w:tab w:val="num" w:pos="5040"/>
        </w:tabs>
        <w:ind w:left="5040" w:hanging="360"/>
      </w:pPr>
      <w:rPr>
        <w:rFonts w:ascii="Franklin Gothic Book" w:hAnsi="Franklin Gothic Book" w:hint="default"/>
      </w:rPr>
    </w:lvl>
    <w:lvl w:ilvl="7" w:tplc="C6A65FDC" w:tentative="1">
      <w:start w:val="1"/>
      <w:numFmt w:val="bullet"/>
      <w:lvlText w:val="■"/>
      <w:lvlJc w:val="left"/>
      <w:pPr>
        <w:tabs>
          <w:tab w:val="num" w:pos="5760"/>
        </w:tabs>
        <w:ind w:left="5760" w:hanging="360"/>
      </w:pPr>
      <w:rPr>
        <w:rFonts w:ascii="Franklin Gothic Book" w:hAnsi="Franklin Gothic Book" w:hint="default"/>
      </w:rPr>
    </w:lvl>
    <w:lvl w:ilvl="8" w:tplc="18361C0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9F671C3"/>
    <w:multiLevelType w:val="hybridMultilevel"/>
    <w:tmpl w:val="14880CD0"/>
    <w:lvl w:ilvl="0" w:tplc="F816EA0A">
      <w:start w:val="1"/>
      <w:numFmt w:val="bullet"/>
      <w:lvlText w:val="■"/>
      <w:lvlJc w:val="left"/>
      <w:pPr>
        <w:tabs>
          <w:tab w:val="num" w:pos="720"/>
        </w:tabs>
        <w:ind w:left="720" w:hanging="360"/>
      </w:pPr>
      <w:rPr>
        <w:rFonts w:ascii="Franklin Gothic Book" w:hAnsi="Franklin Gothic Book" w:hint="default"/>
      </w:rPr>
    </w:lvl>
    <w:lvl w:ilvl="1" w:tplc="00586F40" w:tentative="1">
      <w:start w:val="1"/>
      <w:numFmt w:val="bullet"/>
      <w:lvlText w:val="■"/>
      <w:lvlJc w:val="left"/>
      <w:pPr>
        <w:tabs>
          <w:tab w:val="num" w:pos="1440"/>
        </w:tabs>
        <w:ind w:left="1440" w:hanging="360"/>
      </w:pPr>
      <w:rPr>
        <w:rFonts w:ascii="Franklin Gothic Book" w:hAnsi="Franklin Gothic Book" w:hint="default"/>
      </w:rPr>
    </w:lvl>
    <w:lvl w:ilvl="2" w:tplc="5A5CD8E8" w:tentative="1">
      <w:start w:val="1"/>
      <w:numFmt w:val="bullet"/>
      <w:lvlText w:val="■"/>
      <w:lvlJc w:val="left"/>
      <w:pPr>
        <w:tabs>
          <w:tab w:val="num" w:pos="2160"/>
        </w:tabs>
        <w:ind w:left="2160" w:hanging="360"/>
      </w:pPr>
      <w:rPr>
        <w:rFonts w:ascii="Franklin Gothic Book" w:hAnsi="Franklin Gothic Book" w:hint="default"/>
      </w:rPr>
    </w:lvl>
    <w:lvl w:ilvl="3" w:tplc="CA0EF616" w:tentative="1">
      <w:start w:val="1"/>
      <w:numFmt w:val="bullet"/>
      <w:lvlText w:val="■"/>
      <w:lvlJc w:val="left"/>
      <w:pPr>
        <w:tabs>
          <w:tab w:val="num" w:pos="2880"/>
        </w:tabs>
        <w:ind w:left="2880" w:hanging="360"/>
      </w:pPr>
      <w:rPr>
        <w:rFonts w:ascii="Franklin Gothic Book" w:hAnsi="Franklin Gothic Book" w:hint="default"/>
      </w:rPr>
    </w:lvl>
    <w:lvl w:ilvl="4" w:tplc="58761E5C" w:tentative="1">
      <w:start w:val="1"/>
      <w:numFmt w:val="bullet"/>
      <w:lvlText w:val="■"/>
      <w:lvlJc w:val="left"/>
      <w:pPr>
        <w:tabs>
          <w:tab w:val="num" w:pos="3600"/>
        </w:tabs>
        <w:ind w:left="3600" w:hanging="360"/>
      </w:pPr>
      <w:rPr>
        <w:rFonts w:ascii="Franklin Gothic Book" w:hAnsi="Franklin Gothic Book" w:hint="default"/>
      </w:rPr>
    </w:lvl>
    <w:lvl w:ilvl="5" w:tplc="27508884" w:tentative="1">
      <w:start w:val="1"/>
      <w:numFmt w:val="bullet"/>
      <w:lvlText w:val="■"/>
      <w:lvlJc w:val="left"/>
      <w:pPr>
        <w:tabs>
          <w:tab w:val="num" w:pos="4320"/>
        </w:tabs>
        <w:ind w:left="4320" w:hanging="360"/>
      </w:pPr>
      <w:rPr>
        <w:rFonts w:ascii="Franklin Gothic Book" w:hAnsi="Franklin Gothic Book" w:hint="default"/>
      </w:rPr>
    </w:lvl>
    <w:lvl w:ilvl="6" w:tplc="9A1A8618" w:tentative="1">
      <w:start w:val="1"/>
      <w:numFmt w:val="bullet"/>
      <w:lvlText w:val="■"/>
      <w:lvlJc w:val="left"/>
      <w:pPr>
        <w:tabs>
          <w:tab w:val="num" w:pos="5040"/>
        </w:tabs>
        <w:ind w:left="5040" w:hanging="360"/>
      </w:pPr>
      <w:rPr>
        <w:rFonts w:ascii="Franklin Gothic Book" w:hAnsi="Franklin Gothic Book" w:hint="default"/>
      </w:rPr>
    </w:lvl>
    <w:lvl w:ilvl="7" w:tplc="B2281C68" w:tentative="1">
      <w:start w:val="1"/>
      <w:numFmt w:val="bullet"/>
      <w:lvlText w:val="■"/>
      <w:lvlJc w:val="left"/>
      <w:pPr>
        <w:tabs>
          <w:tab w:val="num" w:pos="5760"/>
        </w:tabs>
        <w:ind w:left="5760" w:hanging="360"/>
      </w:pPr>
      <w:rPr>
        <w:rFonts w:ascii="Franklin Gothic Book" w:hAnsi="Franklin Gothic Book" w:hint="default"/>
      </w:rPr>
    </w:lvl>
    <w:lvl w:ilvl="8" w:tplc="42ECC5D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35CF7B03"/>
    <w:multiLevelType w:val="hybridMultilevel"/>
    <w:tmpl w:val="E280F7C0"/>
    <w:lvl w:ilvl="0" w:tplc="026A17F4">
      <w:start w:val="1"/>
      <w:numFmt w:val="bullet"/>
      <w:lvlText w:val="■"/>
      <w:lvlJc w:val="left"/>
      <w:pPr>
        <w:tabs>
          <w:tab w:val="num" w:pos="720"/>
        </w:tabs>
        <w:ind w:left="720" w:hanging="360"/>
      </w:pPr>
      <w:rPr>
        <w:rFonts w:ascii="Franklin Gothic Book" w:hAnsi="Franklin Gothic Book" w:hint="default"/>
      </w:rPr>
    </w:lvl>
    <w:lvl w:ilvl="1" w:tplc="597AF3FE" w:tentative="1">
      <w:start w:val="1"/>
      <w:numFmt w:val="bullet"/>
      <w:lvlText w:val="■"/>
      <w:lvlJc w:val="left"/>
      <w:pPr>
        <w:tabs>
          <w:tab w:val="num" w:pos="1440"/>
        </w:tabs>
        <w:ind w:left="1440" w:hanging="360"/>
      </w:pPr>
      <w:rPr>
        <w:rFonts w:ascii="Franklin Gothic Book" w:hAnsi="Franklin Gothic Book" w:hint="default"/>
      </w:rPr>
    </w:lvl>
    <w:lvl w:ilvl="2" w:tplc="F10E6316" w:tentative="1">
      <w:start w:val="1"/>
      <w:numFmt w:val="bullet"/>
      <w:lvlText w:val="■"/>
      <w:lvlJc w:val="left"/>
      <w:pPr>
        <w:tabs>
          <w:tab w:val="num" w:pos="2160"/>
        </w:tabs>
        <w:ind w:left="2160" w:hanging="360"/>
      </w:pPr>
      <w:rPr>
        <w:rFonts w:ascii="Franklin Gothic Book" w:hAnsi="Franklin Gothic Book" w:hint="default"/>
      </w:rPr>
    </w:lvl>
    <w:lvl w:ilvl="3" w:tplc="C90078D0" w:tentative="1">
      <w:start w:val="1"/>
      <w:numFmt w:val="bullet"/>
      <w:lvlText w:val="■"/>
      <w:lvlJc w:val="left"/>
      <w:pPr>
        <w:tabs>
          <w:tab w:val="num" w:pos="2880"/>
        </w:tabs>
        <w:ind w:left="2880" w:hanging="360"/>
      </w:pPr>
      <w:rPr>
        <w:rFonts w:ascii="Franklin Gothic Book" w:hAnsi="Franklin Gothic Book" w:hint="default"/>
      </w:rPr>
    </w:lvl>
    <w:lvl w:ilvl="4" w:tplc="45F42ECA" w:tentative="1">
      <w:start w:val="1"/>
      <w:numFmt w:val="bullet"/>
      <w:lvlText w:val="■"/>
      <w:lvlJc w:val="left"/>
      <w:pPr>
        <w:tabs>
          <w:tab w:val="num" w:pos="3600"/>
        </w:tabs>
        <w:ind w:left="3600" w:hanging="360"/>
      </w:pPr>
      <w:rPr>
        <w:rFonts w:ascii="Franklin Gothic Book" w:hAnsi="Franklin Gothic Book" w:hint="default"/>
      </w:rPr>
    </w:lvl>
    <w:lvl w:ilvl="5" w:tplc="494C5186" w:tentative="1">
      <w:start w:val="1"/>
      <w:numFmt w:val="bullet"/>
      <w:lvlText w:val="■"/>
      <w:lvlJc w:val="left"/>
      <w:pPr>
        <w:tabs>
          <w:tab w:val="num" w:pos="4320"/>
        </w:tabs>
        <w:ind w:left="4320" w:hanging="360"/>
      </w:pPr>
      <w:rPr>
        <w:rFonts w:ascii="Franklin Gothic Book" w:hAnsi="Franklin Gothic Book" w:hint="default"/>
      </w:rPr>
    </w:lvl>
    <w:lvl w:ilvl="6" w:tplc="D5640288" w:tentative="1">
      <w:start w:val="1"/>
      <w:numFmt w:val="bullet"/>
      <w:lvlText w:val="■"/>
      <w:lvlJc w:val="left"/>
      <w:pPr>
        <w:tabs>
          <w:tab w:val="num" w:pos="5040"/>
        </w:tabs>
        <w:ind w:left="5040" w:hanging="360"/>
      </w:pPr>
      <w:rPr>
        <w:rFonts w:ascii="Franklin Gothic Book" w:hAnsi="Franklin Gothic Book" w:hint="default"/>
      </w:rPr>
    </w:lvl>
    <w:lvl w:ilvl="7" w:tplc="58820576" w:tentative="1">
      <w:start w:val="1"/>
      <w:numFmt w:val="bullet"/>
      <w:lvlText w:val="■"/>
      <w:lvlJc w:val="left"/>
      <w:pPr>
        <w:tabs>
          <w:tab w:val="num" w:pos="5760"/>
        </w:tabs>
        <w:ind w:left="5760" w:hanging="360"/>
      </w:pPr>
      <w:rPr>
        <w:rFonts w:ascii="Franklin Gothic Book" w:hAnsi="Franklin Gothic Book" w:hint="default"/>
      </w:rPr>
    </w:lvl>
    <w:lvl w:ilvl="8" w:tplc="CCDCB1F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1A179CB"/>
    <w:multiLevelType w:val="hybridMultilevel"/>
    <w:tmpl w:val="5C48B51C"/>
    <w:lvl w:ilvl="0" w:tplc="73D63770">
      <w:start w:val="1"/>
      <w:numFmt w:val="bullet"/>
      <w:lvlText w:val=""/>
      <w:lvlJc w:val="left"/>
      <w:pPr>
        <w:tabs>
          <w:tab w:val="num" w:pos="720"/>
        </w:tabs>
        <w:ind w:left="720" w:hanging="360"/>
      </w:pPr>
      <w:rPr>
        <w:rFonts w:ascii="Wingdings 2" w:hAnsi="Wingdings 2" w:hint="default"/>
      </w:rPr>
    </w:lvl>
    <w:lvl w:ilvl="1" w:tplc="40C66E4E">
      <w:start w:val="1"/>
      <w:numFmt w:val="bullet"/>
      <w:lvlText w:val=""/>
      <w:lvlJc w:val="left"/>
      <w:pPr>
        <w:tabs>
          <w:tab w:val="num" w:pos="1440"/>
        </w:tabs>
        <w:ind w:left="1440" w:hanging="360"/>
      </w:pPr>
      <w:rPr>
        <w:rFonts w:ascii="Wingdings 2" w:hAnsi="Wingdings 2" w:hint="default"/>
      </w:rPr>
    </w:lvl>
    <w:lvl w:ilvl="2" w:tplc="46323C76">
      <w:start w:val="4285"/>
      <w:numFmt w:val="bullet"/>
      <w:lvlText w:val=""/>
      <w:lvlJc w:val="left"/>
      <w:pPr>
        <w:tabs>
          <w:tab w:val="num" w:pos="2160"/>
        </w:tabs>
        <w:ind w:left="2160" w:hanging="360"/>
      </w:pPr>
      <w:rPr>
        <w:rFonts w:ascii="Wingdings" w:hAnsi="Wingdings" w:hint="default"/>
      </w:rPr>
    </w:lvl>
    <w:lvl w:ilvl="3" w:tplc="F22AE8B2" w:tentative="1">
      <w:start w:val="1"/>
      <w:numFmt w:val="bullet"/>
      <w:lvlText w:val=""/>
      <w:lvlJc w:val="left"/>
      <w:pPr>
        <w:tabs>
          <w:tab w:val="num" w:pos="2880"/>
        </w:tabs>
        <w:ind w:left="2880" w:hanging="360"/>
      </w:pPr>
      <w:rPr>
        <w:rFonts w:ascii="Wingdings 2" w:hAnsi="Wingdings 2" w:hint="default"/>
      </w:rPr>
    </w:lvl>
    <w:lvl w:ilvl="4" w:tplc="B00C3D08" w:tentative="1">
      <w:start w:val="1"/>
      <w:numFmt w:val="bullet"/>
      <w:lvlText w:val=""/>
      <w:lvlJc w:val="left"/>
      <w:pPr>
        <w:tabs>
          <w:tab w:val="num" w:pos="3600"/>
        </w:tabs>
        <w:ind w:left="3600" w:hanging="360"/>
      </w:pPr>
      <w:rPr>
        <w:rFonts w:ascii="Wingdings 2" w:hAnsi="Wingdings 2" w:hint="default"/>
      </w:rPr>
    </w:lvl>
    <w:lvl w:ilvl="5" w:tplc="B4F2608C" w:tentative="1">
      <w:start w:val="1"/>
      <w:numFmt w:val="bullet"/>
      <w:lvlText w:val=""/>
      <w:lvlJc w:val="left"/>
      <w:pPr>
        <w:tabs>
          <w:tab w:val="num" w:pos="4320"/>
        </w:tabs>
        <w:ind w:left="4320" w:hanging="360"/>
      </w:pPr>
      <w:rPr>
        <w:rFonts w:ascii="Wingdings 2" w:hAnsi="Wingdings 2" w:hint="default"/>
      </w:rPr>
    </w:lvl>
    <w:lvl w:ilvl="6" w:tplc="6936BB6E" w:tentative="1">
      <w:start w:val="1"/>
      <w:numFmt w:val="bullet"/>
      <w:lvlText w:val=""/>
      <w:lvlJc w:val="left"/>
      <w:pPr>
        <w:tabs>
          <w:tab w:val="num" w:pos="5040"/>
        </w:tabs>
        <w:ind w:left="5040" w:hanging="360"/>
      </w:pPr>
      <w:rPr>
        <w:rFonts w:ascii="Wingdings 2" w:hAnsi="Wingdings 2" w:hint="default"/>
      </w:rPr>
    </w:lvl>
    <w:lvl w:ilvl="7" w:tplc="EE78F6F2" w:tentative="1">
      <w:start w:val="1"/>
      <w:numFmt w:val="bullet"/>
      <w:lvlText w:val=""/>
      <w:lvlJc w:val="left"/>
      <w:pPr>
        <w:tabs>
          <w:tab w:val="num" w:pos="5760"/>
        </w:tabs>
        <w:ind w:left="5760" w:hanging="360"/>
      </w:pPr>
      <w:rPr>
        <w:rFonts w:ascii="Wingdings 2" w:hAnsi="Wingdings 2" w:hint="default"/>
      </w:rPr>
    </w:lvl>
    <w:lvl w:ilvl="8" w:tplc="3B3E204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F9F4816"/>
    <w:multiLevelType w:val="hybridMultilevel"/>
    <w:tmpl w:val="933E5E8C"/>
    <w:lvl w:ilvl="0" w:tplc="9CE81E56">
      <w:start w:val="1"/>
      <w:numFmt w:val="bullet"/>
      <w:lvlText w:val="•"/>
      <w:lvlJc w:val="left"/>
      <w:pPr>
        <w:tabs>
          <w:tab w:val="num" w:pos="720"/>
        </w:tabs>
        <w:ind w:left="720" w:hanging="360"/>
      </w:pPr>
      <w:rPr>
        <w:rFonts w:ascii="Arial" w:hAnsi="Arial" w:hint="default"/>
      </w:rPr>
    </w:lvl>
    <w:lvl w:ilvl="1" w:tplc="3EE416F8" w:tentative="1">
      <w:start w:val="1"/>
      <w:numFmt w:val="bullet"/>
      <w:lvlText w:val="•"/>
      <w:lvlJc w:val="left"/>
      <w:pPr>
        <w:tabs>
          <w:tab w:val="num" w:pos="1440"/>
        </w:tabs>
        <w:ind w:left="1440" w:hanging="360"/>
      </w:pPr>
      <w:rPr>
        <w:rFonts w:ascii="Arial" w:hAnsi="Arial" w:hint="default"/>
      </w:rPr>
    </w:lvl>
    <w:lvl w:ilvl="2" w:tplc="9A820224" w:tentative="1">
      <w:start w:val="1"/>
      <w:numFmt w:val="bullet"/>
      <w:lvlText w:val="•"/>
      <w:lvlJc w:val="left"/>
      <w:pPr>
        <w:tabs>
          <w:tab w:val="num" w:pos="2160"/>
        </w:tabs>
        <w:ind w:left="2160" w:hanging="360"/>
      </w:pPr>
      <w:rPr>
        <w:rFonts w:ascii="Arial" w:hAnsi="Arial" w:hint="default"/>
      </w:rPr>
    </w:lvl>
    <w:lvl w:ilvl="3" w:tplc="58B8F8DE" w:tentative="1">
      <w:start w:val="1"/>
      <w:numFmt w:val="bullet"/>
      <w:lvlText w:val="•"/>
      <w:lvlJc w:val="left"/>
      <w:pPr>
        <w:tabs>
          <w:tab w:val="num" w:pos="2880"/>
        </w:tabs>
        <w:ind w:left="2880" w:hanging="360"/>
      </w:pPr>
      <w:rPr>
        <w:rFonts w:ascii="Arial" w:hAnsi="Arial" w:hint="default"/>
      </w:rPr>
    </w:lvl>
    <w:lvl w:ilvl="4" w:tplc="0436C602" w:tentative="1">
      <w:start w:val="1"/>
      <w:numFmt w:val="bullet"/>
      <w:lvlText w:val="•"/>
      <w:lvlJc w:val="left"/>
      <w:pPr>
        <w:tabs>
          <w:tab w:val="num" w:pos="3600"/>
        </w:tabs>
        <w:ind w:left="3600" w:hanging="360"/>
      </w:pPr>
      <w:rPr>
        <w:rFonts w:ascii="Arial" w:hAnsi="Arial" w:hint="default"/>
      </w:rPr>
    </w:lvl>
    <w:lvl w:ilvl="5" w:tplc="B9A6A3E0" w:tentative="1">
      <w:start w:val="1"/>
      <w:numFmt w:val="bullet"/>
      <w:lvlText w:val="•"/>
      <w:lvlJc w:val="left"/>
      <w:pPr>
        <w:tabs>
          <w:tab w:val="num" w:pos="4320"/>
        </w:tabs>
        <w:ind w:left="4320" w:hanging="360"/>
      </w:pPr>
      <w:rPr>
        <w:rFonts w:ascii="Arial" w:hAnsi="Arial" w:hint="default"/>
      </w:rPr>
    </w:lvl>
    <w:lvl w:ilvl="6" w:tplc="51BAB7EA" w:tentative="1">
      <w:start w:val="1"/>
      <w:numFmt w:val="bullet"/>
      <w:lvlText w:val="•"/>
      <w:lvlJc w:val="left"/>
      <w:pPr>
        <w:tabs>
          <w:tab w:val="num" w:pos="5040"/>
        </w:tabs>
        <w:ind w:left="5040" w:hanging="360"/>
      </w:pPr>
      <w:rPr>
        <w:rFonts w:ascii="Arial" w:hAnsi="Arial" w:hint="default"/>
      </w:rPr>
    </w:lvl>
    <w:lvl w:ilvl="7" w:tplc="320AF7A6" w:tentative="1">
      <w:start w:val="1"/>
      <w:numFmt w:val="bullet"/>
      <w:lvlText w:val="•"/>
      <w:lvlJc w:val="left"/>
      <w:pPr>
        <w:tabs>
          <w:tab w:val="num" w:pos="5760"/>
        </w:tabs>
        <w:ind w:left="5760" w:hanging="360"/>
      </w:pPr>
      <w:rPr>
        <w:rFonts w:ascii="Arial" w:hAnsi="Arial" w:hint="default"/>
      </w:rPr>
    </w:lvl>
    <w:lvl w:ilvl="8" w:tplc="56E29C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2A4843"/>
    <w:multiLevelType w:val="hybridMultilevel"/>
    <w:tmpl w:val="0BD41792"/>
    <w:lvl w:ilvl="0" w:tplc="890058CA">
      <w:start w:val="1"/>
      <w:numFmt w:val="bullet"/>
      <w:lvlText w:val="•"/>
      <w:lvlJc w:val="left"/>
      <w:pPr>
        <w:tabs>
          <w:tab w:val="num" w:pos="720"/>
        </w:tabs>
        <w:ind w:left="720" w:hanging="360"/>
      </w:pPr>
      <w:rPr>
        <w:rFonts w:ascii="Arial" w:hAnsi="Arial" w:hint="default"/>
      </w:rPr>
    </w:lvl>
    <w:lvl w:ilvl="1" w:tplc="994CA1E2" w:tentative="1">
      <w:start w:val="1"/>
      <w:numFmt w:val="bullet"/>
      <w:lvlText w:val="•"/>
      <w:lvlJc w:val="left"/>
      <w:pPr>
        <w:tabs>
          <w:tab w:val="num" w:pos="1440"/>
        </w:tabs>
        <w:ind w:left="1440" w:hanging="360"/>
      </w:pPr>
      <w:rPr>
        <w:rFonts w:ascii="Arial" w:hAnsi="Arial" w:hint="default"/>
      </w:rPr>
    </w:lvl>
    <w:lvl w:ilvl="2" w:tplc="ED9C259E" w:tentative="1">
      <w:start w:val="1"/>
      <w:numFmt w:val="bullet"/>
      <w:lvlText w:val="•"/>
      <w:lvlJc w:val="left"/>
      <w:pPr>
        <w:tabs>
          <w:tab w:val="num" w:pos="2160"/>
        </w:tabs>
        <w:ind w:left="2160" w:hanging="360"/>
      </w:pPr>
      <w:rPr>
        <w:rFonts w:ascii="Arial" w:hAnsi="Arial" w:hint="default"/>
      </w:rPr>
    </w:lvl>
    <w:lvl w:ilvl="3" w:tplc="858A7FBE" w:tentative="1">
      <w:start w:val="1"/>
      <w:numFmt w:val="bullet"/>
      <w:lvlText w:val="•"/>
      <w:lvlJc w:val="left"/>
      <w:pPr>
        <w:tabs>
          <w:tab w:val="num" w:pos="2880"/>
        </w:tabs>
        <w:ind w:left="2880" w:hanging="360"/>
      </w:pPr>
      <w:rPr>
        <w:rFonts w:ascii="Arial" w:hAnsi="Arial" w:hint="default"/>
      </w:rPr>
    </w:lvl>
    <w:lvl w:ilvl="4" w:tplc="3AC61F7C" w:tentative="1">
      <w:start w:val="1"/>
      <w:numFmt w:val="bullet"/>
      <w:lvlText w:val="•"/>
      <w:lvlJc w:val="left"/>
      <w:pPr>
        <w:tabs>
          <w:tab w:val="num" w:pos="3600"/>
        </w:tabs>
        <w:ind w:left="3600" w:hanging="360"/>
      </w:pPr>
      <w:rPr>
        <w:rFonts w:ascii="Arial" w:hAnsi="Arial" w:hint="default"/>
      </w:rPr>
    </w:lvl>
    <w:lvl w:ilvl="5" w:tplc="1BD03F96" w:tentative="1">
      <w:start w:val="1"/>
      <w:numFmt w:val="bullet"/>
      <w:lvlText w:val="•"/>
      <w:lvlJc w:val="left"/>
      <w:pPr>
        <w:tabs>
          <w:tab w:val="num" w:pos="4320"/>
        </w:tabs>
        <w:ind w:left="4320" w:hanging="360"/>
      </w:pPr>
      <w:rPr>
        <w:rFonts w:ascii="Arial" w:hAnsi="Arial" w:hint="default"/>
      </w:rPr>
    </w:lvl>
    <w:lvl w:ilvl="6" w:tplc="BAD0766C" w:tentative="1">
      <w:start w:val="1"/>
      <w:numFmt w:val="bullet"/>
      <w:lvlText w:val="•"/>
      <w:lvlJc w:val="left"/>
      <w:pPr>
        <w:tabs>
          <w:tab w:val="num" w:pos="5040"/>
        </w:tabs>
        <w:ind w:left="5040" w:hanging="360"/>
      </w:pPr>
      <w:rPr>
        <w:rFonts w:ascii="Arial" w:hAnsi="Arial" w:hint="default"/>
      </w:rPr>
    </w:lvl>
    <w:lvl w:ilvl="7" w:tplc="8A488E4A" w:tentative="1">
      <w:start w:val="1"/>
      <w:numFmt w:val="bullet"/>
      <w:lvlText w:val="•"/>
      <w:lvlJc w:val="left"/>
      <w:pPr>
        <w:tabs>
          <w:tab w:val="num" w:pos="5760"/>
        </w:tabs>
        <w:ind w:left="5760" w:hanging="360"/>
      </w:pPr>
      <w:rPr>
        <w:rFonts w:ascii="Arial" w:hAnsi="Arial" w:hint="default"/>
      </w:rPr>
    </w:lvl>
    <w:lvl w:ilvl="8" w:tplc="297E50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D63F13"/>
    <w:multiLevelType w:val="hybridMultilevel"/>
    <w:tmpl w:val="16A4F73E"/>
    <w:lvl w:ilvl="0" w:tplc="A328E27C">
      <w:start w:val="1"/>
      <w:numFmt w:val="bullet"/>
      <w:lvlText w:val="•"/>
      <w:lvlJc w:val="left"/>
      <w:pPr>
        <w:tabs>
          <w:tab w:val="num" w:pos="720"/>
        </w:tabs>
        <w:ind w:left="720" w:hanging="360"/>
      </w:pPr>
      <w:rPr>
        <w:rFonts w:ascii="Arial" w:hAnsi="Arial" w:hint="default"/>
      </w:rPr>
    </w:lvl>
    <w:lvl w:ilvl="1" w:tplc="48D8E704" w:tentative="1">
      <w:start w:val="1"/>
      <w:numFmt w:val="bullet"/>
      <w:lvlText w:val="•"/>
      <w:lvlJc w:val="left"/>
      <w:pPr>
        <w:tabs>
          <w:tab w:val="num" w:pos="1440"/>
        </w:tabs>
        <w:ind w:left="1440" w:hanging="360"/>
      </w:pPr>
      <w:rPr>
        <w:rFonts w:ascii="Arial" w:hAnsi="Arial" w:hint="default"/>
      </w:rPr>
    </w:lvl>
    <w:lvl w:ilvl="2" w:tplc="35D0EFF4" w:tentative="1">
      <w:start w:val="1"/>
      <w:numFmt w:val="bullet"/>
      <w:lvlText w:val="•"/>
      <w:lvlJc w:val="left"/>
      <w:pPr>
        <w:tabs>
          <w:tab w:val="num" w:pos="2160"/>
        </w:tabs>
        <w:ind w:left="2160" w:hanging="360"/>
      </w:pPr>
      <w:rPr>
        <w:rFonts w:ascii="Arial" w:hAnsi="Arial" w:hint="default"/>
      </w:rPr>
    </w:lvl>
    <w:lvl w:ilvl="3" w:tplc="E446073A" w:tentative="1">
      <w:start w:val="1"/>
      <w:numFmt w:val="bullet"/>
      <w:lvlText w:val="•"/>
      <w:lvlJc w:val="left"/>
      <w:pPr>
        <w:tabs>
          <w:tab w:val="num" w:pos="2880"/>
        </w:tabs>
        <w:ind w:left="2880" w:hanging="360"/>
      </w:pPr>
      <w:rPr>
        <w:rFonts w:ascii="Arial" w:hAnsi="Arial" w:hint="default"/>
      </w:rPr>
    </w:lvl>
    <w:lvl w:ilvl="4" w:tplc="8E98E630" w:tentative="1">
      <w:start w:val="1"/>
      <w:numFmt w:val="bullet"/>
      <w:lvlText w:val="•"/>
      <w:lvlJc w:val="left"/>
      <w:pPr>
        <w:tabs>
          <w:tab w:val="num" w:pos="3600"/>
        </w:tabs>
        <w:ind w:left="3600" w:hanging="360"/>
      </w:pPr>
      <w:rPr>
        <w:rFonts w:ascii="Arial" w:hAnsi="Arial" w:hint="default"/>
      </w:rPr>
    </w:lvl>
    <w:lvl w:ilvl="5" w:tplc="6E9250DE" w:tentative="1">
      <w:start w:val="1"/>
      <w:numFmt w:val="bullet"/>
      <w:lvlText w:val="•"/>
      <w:lvlJc w:val="left"/>
      <w:pPr>
        <w:tabs>
          <w:tab w:val="num" w:pos="4320"/>
        </w:tabs>
        <w:ind w:left="4320" w:hanging="360"/>
      </w:pPr>
      <w:rPr>
        <w:rFonts w:ascii="Arial" w:hAnsi="Arial" w:hint="default"/>
      </w:rPr>
    </w:lvl>
    <w:lvl w:ilvl="6" w:tplc="C1FEAD88" w:tentative="1">
      <w:start w:val="1"/>
      <w:numFmt w:val="bullet"/>
      <w:lvlText w:val="•"/>
      <w:lvlJc w:val="left"/>
      <w:pPr>
        <w:tabs>
          <w:tab w:val="num" w:pos="5040"/>
        </w:tabs>
        <w:ind w:left="5040" w:hanging="360"/>
      </w:pPr>
      <w:rPr>
        <w:rFonts w:ascii="Arial" w:hAnsi="Arial" w:hint="default"/>
      </w:rPr>
    </w:lvl>
    <w:lvl w:ilvl="7" w:tplc="D4C05CB2" w:tentative="1">
      <w:start w:val="1"/>
      <w:numFmt w:val="bullet"/>
      <w:lvlText w:val="•"/>
      <w:lvlJc w:val="left"/>
      <w:pPr>
        <w:tabs>
          <w:tab w:val="num" w:pos="5760"/>
        </w:tabs>
        <w:ind w:left="5760" w:hanging="360"/>
      </w:pPr>
      <w:rPr>
        <w:rFonts w:ascii="Arial" w:hAnsi="Arial" w:hint="default"/>
      </w:rPr>
    </w:lvl>
    <w:lvl w:ilvl="8" w:tplc="9410B2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40136"/>
    <w:multiLevelType w:val="hybridMultilevel"/>
    <w:tmpl w:val="5D20FD1E"/>
    <w:lvl w:ilvl="0" w:tplc="2A904230">
      <w:start w:val="1"/>
      <w:numFmt w:val="bullet"/>
      <w:lvlText w:val="■"/>
      <w:lvlJc w:val="left"/>
      <w:pPr>
        <w:tabs>
          <w:tab w:val="num" w:pos="720"/>
        </w:tabs>
        <w:ind w:left="720" w:hanging="360"/>
      </w:pPr>
      <w:rPr>
        <w:rFonts w:ascii="Franklin Gothic Book" w:hAnsi="Franklin Gothic Book" w:hint="default"/>
      </w:rPr>
    </w:lvl>
    <w:lvl w:ilvl="1" w:tplc="9034C6EC" w:tentative="1">
      <w:start w:val="1"/>
      <w:numFmt w:val="bullet"/>
      <w:lvlText w:val="■"/>
      <w:lvlJc w:val="left"/>
      <w:pPr>
        <w:tabs>
          <w:tab w:val="num" w:pos="1440"/>
        </w:tabs>
        <w:ind w:left="1440" w:hanging="360"/>
      </w:pPr>
      <w:rPr>
        <w:rFonts w:ascii="Franklin Gothic Book" w:hAnsi="Franklin Gothic Book" w:hint="default"/>
      </w:rPr>
    </w:lvl>
    <w:lvl w:ilvl="2" w:tplc="DF08D4E0" w:tentative="1">
      <w:start w:val="1"/>
      <w:numFmt w:val="bullet"/>
      <w:lvlText w:val="■"/>
      <w:lvlJc w:val="left"/>
      <w:pPr>
        <w:tabs>
          <w:tab w:val="num" w:pos="2160"/>
        </w:tabs>
        <w:ind w:left="2160" w:hanging="360"/>
      </w:pPr>
      <w:rPr>
        <w:rFonts w:ascii="Franklin Gothic Book" w:hAnsi="Franklin Gothic Book" w:hint="default"/>
      </w:rPr>
    </w:lvl>
    <w:lvl w:ilvl="3" w:tplc="29E24268" w:tentative="1">
      <w:start w:val="1"/>
      <w:numFmt w:val="bullet"/>
      <w:lvlText w:val="■"/>
      <w:lvlJc w:val="left"/>
      <w:pPr>
        <w:tabs>
          <w:tab w:val="num" w:pos="2880"/>
        </w:tabs>
        <w:ind w:left="2880" w:hanging="360"/>
      </w:pPr>
      <w:rPr>
        <w:rFonts w:ascii="Franklin Gothic Book" w:hAnsi="Franklin Gothic Book" w:hint="default"/>
      </w:rPr>
    </w:lvl>
    <w:lvl w:ilvl="4" w:tplc="1590AE18" w:tentative="1">
      <w:start w:val="1"/>
      <w:numFmt w:val="bullet"/>
      <w:lvlText w:val="■"/>
      <w:lvlJc w:val="left"/>
      <w:pPr>
        <w:tabs>
          <w:tab w:val="num" w:pos="3600"/>
        </w:tabs>
        <w:ind w:left="3600" w:hanging="360"/>
      </w:pPr>
      <w:rPr>
        <w:rFonts w:ascii="Franklin Gothic Book" w:hAnsi="Franklin Gothic Book" w:hint="default"/>
      </w:rPr>
    </w:lvl>
    <w:lvl w:ilvl="5" w:tplc="73063AA4" w:tentative="1">
      <w:start w:val="1"/>
      <w:numFmt w:val="bullet"/>
      <w:lvlText w:val="■"/>
      <w:lvlJc w:val="left"/>
      <w:pPr>
        <w:tabs>
          <w:tab w:val="num" w:pos="4320"/>
        </w:tabs>
        <w:ind w:left="4320" w:hanging="360"/>
      </w:pPr>
      <w:rPr>
        <w:rFonts w:ascii="Franklin Gothic Book" w:hAnsi="Franklin Gothic Book" w:hint="default"/>
      </w:rPr>
    </w:lvl>
    <w:lvl w:ilvl="6" w:tplc="EF727B9C" w:tentative="1">
      <w:start w:val="1"/>
      <w:numFmt w:val="bullet"/>
      <w:lvlText w:val="■"/>
      <w:lvlJc w:val="left"/>
      <w:pPr>
        <w:tabs>
          <w:tab w:val="num" w:pos="5040"/>
        </w:tabs>
        <w:ind w:left="5040" w:hanging="360"/>
      </w:pPr>
      <w:rPr>
        <w:rFonts w:ascii="Franklin Gothic Book" w:hAnsi="Franklin Gothic Book" w:hint="default"/>
      </w:rPr>
    </w:lvl>
    <w:lvl w:ilvl="7" w:tplc="9286923C" w:tentative="1">
      <w:start w:val="1"/>
      <w:numFmt w:val="bullet"/>
      <w:lvlText w:val="■"/>
      <w:lvlJc w:val="left"/>
      <w:pPr>
        <w:tabs>
          <w:tab w:val="num" w:pos="5760"/>
        </w:tabs>
        <w:ind w:left="5760" w:hanging="360"/>
      </w:pPr>
      <w:rPr>
        <w:rFonts w:ascii="Franklin Gothic Book" w:hAnsi="Franklin Gothic Book" w:hint="default"/>
      </w:rPr>
    </w:lvl>
    <w:lvl w:ilvl="8" w:tplc="8EA24BEA"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73391261"/>
    <w:multiLevelType w:val="hybridMultilevel"/>
    <w:tmpl w:val="728CFF4C"/>
    <w:lvl w:ilvl="0" w:tplc="B7FA885A">
      <w:start w:val="1"/>
      <w:numFmt w:val="bullet"/>
      <w:lvlText w:val="•"/>
      <w:lvlJc w:val="left"/>
      <w:pPr>
        <w:tabs>
          <w:tab w:val="num" w:pos="720"/>
        </w:tabs>
        <w:ind w:left="720" w:hanging="360"/>
      </w:pPr>
      <w:rPr>
        <w:rFonts w:ascii="Arial" w:hAnsi="Arial" w:hint="default"/>
      </w:rPr>
    </w:lvl>
    <w:lvl w:ilvl="1" w:tplc="7612F49E" w:tentative="1">
      <w:start w:val="1"/>
      <w:numFmt w:val="bullet"/>
      <w:lvlText w:val="•"/>
      <w:lvlJc w:val="left"/>
      <w:pPr>
        <w:tabs>
          <w:tab w:val="num" w:pos="1440"/>
        </w:tabs>
        <w:ind w:left="1440" w:hanging="360"/>
      </w:pPr>
      <w:rPr>
        <w:rFonts w:ascii="Arial" w:hAnsi="Arial" w:hint="default"/>
      </w:rPr>
    </w:lvl>
    <w:lvl w:ilvl="2" w:tplc="F2EAA16C" w:tentative="1">
      <w:start w:val="1"/>
      <w:numFmt w:val="bullet"/>
      <w:lvlText w:val="•"/>
      <w:lvlJc w:val="left"/>
      <w:pPr>
        <w:tabs>
          <w:tab w:val="num" w:pos="2160"/>
        </w:tabs>
        <w:ind w:left="2160" w:hanging="360"/>
      </w:pPr>
      <w:rPr>
        <w:rFonts w:ascii="Arial" w:hAnsi="Arial" w:hint="default"/>
      </w:rPr>
    </w:lvl>
    <w:lvl w:ilvl="3" w:tplc="1C00A7B2" w:tentative="1">
      <w:start w:val="1"/>
      <w:numFmt w:val="bullet"/>
      <w:lvlText w:val="•"/>
      <w:lvlJc w:val="left"/>
      <w:pPr>
        <w:tabs>
          <w:tab w:val="num" w:pos="2880"/>
        </w:tabs>
        <w:ind w:left="2880" w:hanging="360"/>
      </w:pPr>
      <w:rPr>
        <w:rFonts w:ascii="Arial" w:hAnsi="Arial" w:hint="default"/>
      </w:rPr>
    </w:lvl>
    <w:lvl w:ilvl="4" w:tplc="FEFA67E4" w:tentative="1">
      <w:start w:val="1"/>
      <w:numFmt w:val="bullet"/>
      <w:lvlText w:val="•"/>
      <w:lvlJc w:val="left"/>
      <w:pPr>
        <w:tabs>
          <w:tab w:val="num" w:pos="3600"/>
        </w:tabs>
        <w:ind w:left="3600" w:hanging="360"/>
      </w:pPr>
      <w:rPr>
        <w:rFonts w:ascii="Arial" w:hAnsi="Arial" w:hint="default"/>
      </w:rPr>
    </w:lvl>
    <w:lvl w:ilvl="5" w:tplc="323817AC" w:tentative="1">
      <w:start w:val="1"/>
      <w:numFmt w:val="bullet"/>
      <w:lvlText w:val="•"/>
      <w:lvlJc w:val="left"/>
      <w:pPr>
        <w:tabs>
          <w:tab w:val="num" w:pos="4320"/>
        </w:tabs>
        <w:ind w:left="4320" w:hanging="360"/>
      </w:pPr>
      <w:rPr>
        <w:rFonts w:ascii="Arial" w:hAnsi="Arial" w:hint="default"/>
      </w:rPr>
    </w:lvl>
    <w:lvl w:ilvl="6" w:tplc="93B8980A" w:tentative="1">
      <w:start w:val="1"/>
      <w:numFmt w:val="bullet"/>
      <w:lvlText w:val="•"/>
      <w:lvlJc w:val="left"/>
      <w:pPr>
        <w:tabs>
          <w:tab w:val="num" w:pos="5040"/>
        </w:tabs>
        <w:ind w:left="5040" w:hanging="360"/>
      </w:pPr>
      <w:rPr>
        <w:rFonts w:ascii="Arial" w:hAnsi="Arial" w:hint="default"/>
      </w:rPr>
    </w:lvl>
    <w:lvl w:ilvl="7" w:tplc="6382DC40" w:tentative="1">
      <w:start w:val="1"/>
      <w:numFmt w:val="bullet"/>
      <w:lvlText w:val="•"/>
      <w:lvlJc w:val="left"/>
      <w:pPr>
        <w:tabs>
          <w:tab w:val="num" w:pos="5760"/>
        </w:tabs>
        <w:ind w:left="5760" w:hanging="360"/>
      </w:pPr>
      <w:rPr>
        <w:rFonts w:ascii="Arial" w:hAnsi="Arial" w:hint="default"/>
      </w:rPr>
    </w:lvl>
    <w:lvl w:ilvl="8" w:tplc="0B16A2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8"/>
  </w:num>
  <w:num w:numId="5">
    <w:abstractNumId w:val="4"/>
  </w:num>
  <w:num w:numId="6">
    <w:abstractNumId w:val="7"/>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2E"/>
    <w:rsid w:val="00002036"/>
    <w:rsid w:val="000027D8"/>
    <w:rsid w:val="00022E45"/>
    <w:rsid w:val="000337ED"/>
    <w:rsid w:val="000451E4"/>
    <w:rsid w:val="0006409C"/>
    <w:rsid w:val="000744C7"/>
    <w:rsid w:val="00076D38"/>
    <w:rsid w:val="00080F28"/>
    <w:rsid w:val="00084920"/>
    <w:rsid w:val="000C71FF"/>
    <w:rsid w:val="000F3D07"/>
    <w:rsid w:val="000F5728"/>
    <w:rsid w:val="000F7304"/>
    <w:rsid w:val="00105D08"/>
    <w:rsid w:val="00114CD1"/>
    <w:rsid w:val="00131493"/>
    <w:rsid w:val="00147D11"/>
    <w:rsid w:val="00151F95"/>
    <w:rsid w:val="0015327B"/>
    <w:rsid w:val="0015353E"/>
    <w:rsid w:val="0018001B"/>
    <w:rsid w:val="001A735B"/>
    <w:rsid w:val="001B1732"/>
    <w:rsid w:val="001B675E"/>
    <w:rsid w:val="001E1564"/>
    <w:rsid w:val="001E175D"/>
    <w:rsid w:val="001E32AF"/>
    <w:rsid w:val="001E5615"/>
    <w:rsid w:val="002004E7"/>
    <w:rsid w:val="00250BE9"/>
    <w:rsid w:val="00254B6B"/>
    <w:rsid w:val="002612BD"/>
    <w:rsid w:val="002612CF"/>
    <w:rsid w:val="00274595"/>
    <w:rsid w:val="00284A14"/>
    <w:rsid w:val="0029502A"/>
    <w:rsid w:val="002D6C62"/>
    <w:rsid w:val="002E5445"/>
    <w:rsid w:val="0036516C"/>
    <w:rsid w:val="00386DBA"/>
    <w:rsid w:val="003A19D8"/>
    <w:rsid w:val="003A477A"/>
    <w:rsid w:val="003C039B"/>
    <w:rsid w:val="004154C9"/>
    <w:rsid w:val="004409A2"/>
    <w:rsid w:val="00446B80"/>
    <w:rsid w:val="004A3E76"/>
    <w:rsid w:val="004C29DF"/>
    <w:rsid w:val="004C593C"/>
    <w:rsid w:val="004D1206"/>
    <w:rsid w:val="004D582E"/>
    <w:rsid w:val="004D6BBB"/>
    <w:rsid w:val="004F1F1D"/>
    <w:rsid w:val="00504531"/>
    <w:rsid w:val="00545A44"/>
    <w:rsid w:val="005831C2"/>
    <w:rsid w:val="005B441E"/>
    <w:rsid w:val="005D6CDA"/>
    <w:rsid w:val="005D7310"/>
    <w:rsid w:val="005E5660"/>
    <w:rsid w:val="005F30C5"/>
    <w:rsid w:val="00602662"/>
    <w:rsid w:val="00607E97"/>
    <w:rsid w:val="00620AE7"/>
    <w:rsid w:val="00620EC0"/>
    <w:rsid w:val="0062100E"/>
    <w:rsid w:val="0062504C"/>
    <w:rsid w:val="006579A1"/>
    <w:rsid w:val="006C3035"/>
    <w:rsid w:val="006E27B0"/>
    <w:rsid w:val="006E5021"/>
    <w:rsid w:val="00720B20"/>
    <w:rsid w:val="007727F0"/>
    <w:rsid w:val="007B7246"/>
    <w:rsid w:val="00840081"/>
    <w:rsid w:val="00847A79"/>
    <w:rsid w:val="008554CB"/>
    <w:rsid w:val="00894A07"/>
    <w:rsid w:val="00897537"/>
    <w:rsid w:val="008A59BB"/>
    <w:rsid w:val="008B0896"/>
    <w:rsid w:val="009037BB"/>
    <w:rsid w:val="00904A81"/>
    <w:rsid w:val="00946EFC"/>
    <w:rsid w:val="009471B9"/>
    <w:rsid w:val="00976A77"/>
    <w:rsid w:val="00991A1C"/>
    <w:rsid w:val="009936B5"/>
    <w:rsid w:val="009A1679"/>
    <w:rsid w:val="009A1F77"/>
    <w:rsid w:val="009B33A4"/>
    <w:rsid w:val="009B55D6"/>
    <w:rsid w:val="009C1360"/>
    <w:rsid w:val="009D2A09"/>
    <w:rsid w:val="009E27D0"/>
    <w:rsid w:val="00A16544"/>
    <w:rsid w:val="00A31688"/>
    <w:rsid w:val="00A35988"/>
    <w:rsid w:val="00A530A6"/>
    <w:rsid w:val="00A84871"/>
    <w:rsid w:val="00A91E24"/>
    <w:rsid w:val="00AE1737"/>
    <w:rsid w:val="00AF6228"/>
    <w:rsid w:val="00B2123D"/>
    <w:rsid w:val="00B6586B"/>
    <w:rsid w:val="00C0119B"/>
    <w:rsid w:val="00C019D2"/>
    <w:rsid w:val="00C120F4"/>
    <w:rsid w:val="00C73617"/>
    <w:rsid w:val="00C77DF7"/>
    <w:rsid w:val="00CA112B"/>
    <w:rsid w:val="00CB1140"/>
    <w:rsid w:val="00CB2FE4"/>
    <w:rsid w:val="00CB747D"/>
    <w:rsid w:val="00CC4C2C"/>
    <w:rsid w:val="00CF40E7"/>
    <w:rsid w:val="00D161A6"/>
    <w:rsid w:val="00D325F5"/>
    <w:rsid w:val="00D37924"/>
    <w:rsid w:val="00D6624A"/>
    <w:rsid w:val="00DC11A4"/>
    <w:rsid w:val="00DC6E66"/>
    <w:rsid w:val="00DD01DB"/>
    <w:rsid w:val="00DE3963"/>
    <w:rsid w:val="00E40371"/>
    <w:rsid w:val="00E43926"/>
    <w:rsid w:val="00E51682"/>
    <w:rsid w:val="00E62BCA"/>
    <w:rsid w:val="00E92FFB"/>
    <w:rsid w:val="00E97907"/>
    <w:rsid w:val="00EC4B29"/>
    <w:rsid w:val="00EE6483"/>
    <w:rsid w:val="00EF7523"/>
    <w:rsid w:val="00EF7529"/>
    <w:rsid w:val="00F16E91"/>
    <w:rsid w:val="00F3240B"/>
    <w:rsid w:val="00F32B7A"/>
    <w:rsid w:val="00F53003"/>
    <w:rsid w:val="00F66502"/>
    <w:rsid w:val="00F8228F"/>
    <w:rsid w:val="00F90354"/>
    <w:rsid w:val="00FA5E4D"/>
    <w:rsid w:val="00FB7248"/>
    <w:rsid w:val="00FC035C"/>
    <w:rsid w:val="00FE2D0F"/>
    <w:rsid w:val="00FE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C50"/>
  <w15:docId w15:val="{504A09B9-6AAB-4ADB-8E02-97C143C7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06140207ydpce9af66dyiv3088480121ydp98f8d46eyiv9273322213msonormal">
    <w:name w:val="yiv0506140207ydpce9af66dyiv3088480121ydp98f8d46eyiv9273322213msonormal"/>
    <w:basedOn w:val="Normal"/>
    <w:rsid w:val="004D582E"/>
    <w:pPr>
      <w:spacing w:before="100" w:beforeAutospacing="1" w:after="100" w:afterAutospacing="1"/>
    </w:pPr>
  </w:style>
  <w:style w:type="character" w:customStyle="1" w:styleId="yiv0506140207apple-converted-space">
    <w:name w:val="yiv0506140207apple-converted-space"/>
    <w:basedOn w:val="DefaultParagraphFont"/>
    <w:rsid w:val="004D582E"/>
  </w:style>
  <w:style w:type="paragraph" w:customStyle="1" w:styleId="Default">
    <w:name w:val="Default"/>
    <w:rsid w:val="009037BB"/>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612BD"/>
    <w:rPr>
      <w:sz w:val="20"/>
      <w:szCs w:val="20"/>
    </w:rPr>
  </w:style>
  <w:style w:type="character" w:customStyle="1" w:styleId="EndnoteTextChar">
    <w:name w:val="Endnote Text Char"/>
    <w:basedOn w:val="DefaultParagraphFont"/>
    <w:link w:val="EndnoteText"/>
    <w:uiPriority w:val="99"/>
    <w:semiHidden/>
    <w:rsid w:val="002612BD"/>
    <w:rPr>
      <w:sz w:val="20"/>
      <w:szCs w:val="20"/>
    </w:rPr>
  </w:style>
  <w:style w:type="character" w:styleId="EndnoteReference">
    <w:name w:val="endnote reference"/>
    <w:basedOn w:val="DefaultParagraphFont"/>
    <w:uiPriority w:val="99"/>
    <w:semiHidden/>
    <w:unhideWhenUsed/>
    <w:rsid w:val="002612BD"/>
    <w:rPr>
      <w:vertAlign w:val="superscript"/>
    </w:rPr>
  </w:style>
  <w:style w:type="character" w:styleId="Hyperlink">
    <w:name w:val="Hyperlink"/>
    <w:basedOn w:val="DefaultParagraphFont"/>
    <w:uiPriority w:val="99"/>
    <w:unhideWhenUsed/>
    <w:rsid w:val="002612BD"/>
    <w:rPr>
      <w:color w:val="0000FF" w:themeColor="hyperlink"/>
      <w:u w:val="single"/>
    </w:rPr>
  </w:style>
  <w:style w:type="paragraph" w:styleId="ListParagraph">
    <w:name w:val="List Paragraph"/>
    <w:basedOn w:val="Normal"/>
    <w:uiPriority w:val="34"/>
    <w:qFormat/>
    <w:rsid w:val="0036516C"/>
    <w:pPr>
      <w:ind w:left="720"/>
      <w:contextualSpacing/>
    </w:pPr>
  </w:style>
  <w:style w:type="character" w:customStyle="1" w:styleId="ilfuvd">
    <w:name w:val="ilfuvd"/>
    <w:basedOn w:val="DefaultParagraphFont"/>
    <w:rsid w:val="00EE6483"/>
  </w:style>
  <w:style w:type="paragraph" w:styleId="FootnoteText">
    <w:name w:val="footnote text"/>
    <w:aliases w:val="FOOTNOTES,fn,single space,footnote text,f"/>
    <w:basedOn w:val="Normal"/>
    <w:link w:val="FootnoteTextChar"/>
    <w:uiPriority w:val="99"/>
    <w:unhideWhenUsed/>
    <w:rsid w:val="00446B80"/>
    <w:rPr>
      <w:sz w:val="20"/>
      <w:szCs w:val="20"/>
      <w:lang w:eastAsia="en-US"/>
    </w:rPr>
  </w:style>
  <w:style w:type="character" w:customStyle="1" w:styleId="FootnoteTextChar">
    <w:name w:val="Footnote Text Char"/>
    <w:aliases w:val="FOOTNOTES Char,fn Char,single space Char,footnote text Char,f Char"/>
    <w:basedOn w:val="DefaultParagraphFont"/>
    <w:link w:val="FootnoteText"/>
    <w:uiPriority w:val="99"/>
    <w:rsid w:val="00446B8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6B80"/>
    <w:rPr>
      <w:vertAlign w:val="superscript"/>
    </w:rPr>
  </w:style>
  <w:style w:type="character" w:styleId="Strong">
    <w:name w:val="Strong"/>
    <w:basedOn w:val="DefaultParagraphFont"/>
    <w:uiPriority w:val="22"/>
    <w:qFormat/>
    <w:rsid w:val="00446B80"/>
    <w:rPr>
      <w:b/>
      <w:bCs/>
    </w:rPr>
  </w:style>
  <w:style w:type="paragraph" w:styleId="Caption">
    <w:name w:val="caption"/>
    <w:basedOn w:val="Normal"/>
    <w:next w:val="Normal"/>
    <w:uiPriority w:val="35"/>
    <w:unhideWhenUsed/>
    <w:qFormat/>
    <w:rsid w:val="00131493"/>
    <w:pPr>
      <w:spacing w:after="200"/>
    </w:pPr>
    <w:rPr>
      <w:rFonts w:asciiTheme="minorHAnsi" w:eastAsiaTheme="minorHAnsi" w:hAnsiTheme="minorHAnsi" w:cstheme="minorBidi"/>
      <w:i/>
      <w:iCs/>
      <w:color w:val="1F497D" w:themeColor="text2"/>
      <w:sz w:val="18"/>
      <w:szCs w:val="18"/>
      <w:lang w:val="en-US" w:eastAsia="en-US"/>
    </w:rPr>
  </w:style>
  <w:style w:type="paragraph" w:styleId="BalloonText">
    <w:name w:val="Balloon Text"/>
    <w:basedOn w:val="Normal"/>
    <w:link w:val="BalloonTextChar"/>
    <w:uiPriority w:val="99"/>
    <w:semiHidden/>
    <w:unhideWhenUsed/>
    <w:rsid w:val="00131493"/>
    <w:rPr>
      <w:rFonts w:ascii="Tahoma" w:hAnsi="Tahoma" w:cs="Tahoma"/>
      <w:sz w:val="16"/>
      <w:szCs w:val="16"/>
    </w:rPr>
  </w:style>
  <w:style w:type="character" w:customStyle="1" w:styleId="BalloonTextChar">
    <w:name w:val="Balloon Text Char"/>
    <w:basedOn w:val="DefaultParagraphFont"/>
    <w:link w:val="BalloonText"/>
    <w:uiPriority w:val="99"/>
    <w:semiHidden/>
    <w:rsid w:val="00131493"/>
    <w:rPr>
      <w:rFonts w:ascii="Tahoma" w:eastAsia="Times New Roman" w:hAnsi="Tahoma" w:cs="Tahoma"/>
      <w:sz w:val="16"/>
      <w:szCs w:val="16"/>
      <w:lang w:eastAsia="en-GB"/>
    </w:rPr>
  </w:style>
  <w:style w:type="paragraph" w:styleId="Header">
    <w:name w:val="header"/>
    <w:basedOn w:val="Normal"/>
    <w:link w:val="HeaderChar"/>
    <w:uiPriority w:val="99"/>
    <w:unhideWhenUsed/>
    <w:rsid w:val="00C0119B"/>
    <w:pPr>
      <w:tabs>
        <w:tab w:val="center" w:pos="4513"/>
        <w:tab w:val="right" w:pos="9026"/>
      </w:tabs>
    </w:pPr>
  </w:style>
  <w:style w:type="character" w:customStyle="1" w:styleId="HeaderChar">
    <w:name w:val="Header Char"/>
    <w:basedOn w:val="DefaultParagraphFont"/>
    <w:link w:val="Header"/>
    <w:uiPriority w:val="99"/>
    <w:rsid w:val="00C011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119B"/>
    <w:pPr>
      <w:tabs>
        <w:tab w:val="center" w:pos="4513"/>
        <w:tab w:val="right" w:pos="9026"/>
      </w:tabs>
    </w:pPr>
  </w:style>
  <w:style w:type="character" w:customStyle="1" w:styleId="FooterChar">
    <w:name w:val="Footer Char"/>
    <w:basedOn w:val="DefaultParagraphFont"/>
    <w:link w:val="Footer"/>
    <w:uiPriority w:val="99"/>
    <w:rsid w:val="00C0119B"/>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66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702">
      <w:bodyDiv w:val="1"/>
      <w:marLeft w:val="0"/>
      <w:marRight w:val="0"/>
      <w:marTop w:val="0"/>
      <w:marBottom w:val="0"/>
      <w:divBdr>
        <w:top w:val="none" w:sz="0" w:space="0" w:color="auto"/>
        <w:left w:val="none" w:sz="0" w:space="0" w:color="auto"/>
        <w:bottom w:val="none" w:sz="0" w:space="0" w:color="auto"/>
        <w:right w:val="none" w:sz="0" w:space="0" w:color="auto"/>
      </w:divBdr>
      <w:divsChild>
        <w:div w:id="1662124194">
          <w:marLeft w:val="360"/>
          <w:marRight w:val="0"/>
          <w:marTop w:val="200"/>
          <w:marBottom w:val="0"/>
          <w:divBdr>
            <w:top w:val="none" w:sz="0" w:space="0" w:color="auto"/>
            <w:left w:val="none" w:sz="0" w:space="0" w:color="auto"/>
            <w:bottom w:val="none" w:sz="0" w:space="0" w:color="auto"/>
            <w:right w:val="none" w:sz="0" w:space="0" w:color="auto"/>
          </w:divBdr>
        </w:div>
        <w:div w:id="737245345">
          <w:marLeft w:val="360"/>
          <w:marRight w:val="0"/>
          <w:marTop w:val="200"/>
          <w:marBottom w:val="0"/>
          <w:divBdr>
            <w:top w:val="none" w:sz="0" w:space="0" w:color="auto"/>
            <w:left w:val="none" w:sz="0" w:space="0" w:color="auto"/>
            <w:bottom w:val="none" w:sz="0" w:space="0" w:color="auto"/>
            <w:right w:val="none" w:sz="0" w:space="0" w:color="auto"/>
          </w:divBdr>
        </w:div>
        <w:div w:id="2015837002">
          <w:marLeft w:val="360"/>
          <w:marRight w:val="0"/>
          <w:marTop w:val="200"/>
          <w:marBottom w:val="0"/>
          <w:divBdr>
            <w:top w:val="none" w:sz="0" w:space="0" w:color="auto"/>
            <w:left w:val="none" w:sz="0" w:space="0" w:color="auto"/>
            <w:bottom w:val="none" w:sz="0" w:space="0" w:color="auto"/>
            <w:right w:val="none" w:sz="0" w:space="0" w:color="auto"/>
          </w:divBdr>
        </w:div>
        <w:div w:id="520322071">
          <w:marLeft w:val="360"/>
          <w:marRight w:val="0"/>
          <w:marTop w:val="200"/>
          <w:marBottom w:val="0"/>
          <w:divBdr>
            <w:top w:val="none" w:sz="0" w:space="0" w:color="auto"/>
            <w:left w:val="none" w:sz="0" w:space="0" w:color="auto"/>
            <w:bottom w:val="none" w:sz="0" w:space="0" w:color="auto"/>
            <w:right w:val="none" w:sz="0" w:space="0" w:color="auto"/>
          </w:divBdr>
        </w:div>
        <w:div w:id="886528669">
          <w:marLeft w:val="360"/>
          <w:marRight w:val="0"/>
          <w:marTop w:val="200"/>
          <w:marBottom w:val="0"/>
          <w:divBdr>
            <w:top w:val="none" w:sz="0" w:space="0" w:color="auto"/>
            <w:left w:val="none" w:sz="0" w:space="0" w:color="auto"/>
            <w:bottom w:val="none" w:sz="0" w:space="0" w:color="auto"/>
            <w:right w:val="none" w:sz="0" w:space="0" w:color="auto"/>
          </w:divBdr>
        </w:div>
        <w:div w:id="802576707">
          <w:marLeft w:val="360"/>
          <w:marRight w:val="0"/>
          <w:marTop w:val="200"/>
          <w:marBottom w:val="0"/>
          <w:divBdr>
            <w:top w:val="none" w:sz="0" w:space="0" w:color="auto"/>
            <w:left w:val="none" w:sz="0" w:space="0" w:color="auto"/>
            <w:bottom w:val="none" w:sz="0" w:space="0" w:color="auto"/>
            <w:right w:val="none" w:sz="0" w:space="0" w:color="auto"/>
          </w:divBdr>
        </w:div>
      </w:divsChild>
    </w:div>
    <w:div w:id="91633155">
      <w:bodyDiv w:val="1"/>
      <w:marLeft w:val="0"/>
      <w:marRight w:val="0"/>
      <w:marTop w:val="0"/>
      <w:marBottom w:val="0"/>
      <w:divBdr>
        <w:top w:val="none" w:sz="0" w:space="0" w:color="auto"/>
        <w:left w:val="none" w:sz="0" w:space="0" w:color="auto"/>
        <w:bottom w:val="none" w:sz="0" w:space="0" w:color="auto"/>
        <w:right w:val="none" w:sz="0" w:space="0" w:color="auto"/>
      </w:divBdr>
    </w:div>
    <w:div w:id="540097991">
      <w:bodyDiv w:val="1"/>
      <w:marLeft w:val="0"/>
      <w:marRight w:val="0"/>
      <w:marTop w:val="0"/>
      <w:marBottom w:val="0"/>
      <w:divBdr>
        <w:top w:val="none" w:sz="0" w:space="0" w:color="auto"/>
        <w:left w:val="none" w:sz="0" w:space="0" w:color="auto"/>
        <w:bottom w:val="none" w:sz="0" w:space="0" w:color="auto"/>
        <w:right w:val="none" w:sz="0" w:space="0" w:color="auto"/>
      </w:divBdr>
      <w:divsChild>
        <w:div w:id="1225720194">
          <w:marLeft w:val="605"/>
          <w:marRight w:val="0"/>
          <w:marTop w:val="200"/>
          <w:marBottom w:val="40"/>
          <w:divBdr>
            <w:top w:val="none" w:sz="0" w:space="0" w:color="auto"/>
            <w:left w:val="none" w:sz="0" w:space="0" w:color="auto"/>
            <w:bottom w:val="none" w:sz="0" w:space="0" w:color="auto"/>
            <w:right w:val="none" w:sz="0" w:space="0" w:color="auto"/>
          </w:divBdr>
        </w:div>
        <w:div w:id="2097506839">
          <w:marLeft w:val="605"/>
          <w:marRight w:val="0"/>
          <w:marTop w:val="200"/>
          <w:marBottom w:val="40"/>
          <w:divBdr>
            <w:top w:val="none" w:sz="0" w:space="0" w:color="auto"/>
            <w:left w:val="none" w:sz="0" w:space="0" w:color="auto"/>
            <w:bottom w:val="none" w:sz="0" w:space="0" w:color="auto"/>
            <w:right w:val="none" w:sz="0" w:space="0" w:color="auto"/>
          </w:divBdr>
        </w:div>
      </w:divsChild>
    </w:div>
    <w:div w:id="809439098">
      <w:bodyDiv w:val="1"/>
      <w:marLeft w:val="0"/>
      <w:marRight w:val="0"/>
      <w:marTop w:val="0"/>
      <w:marBottom w:val="0"/>
      <w:divBdr>
        <w:top w:val="none" w:sz="0" w:space="0" w:color="auto"/>
        <w:left w:val="none" w:sz="0" w:space="0" w:color="auto"/>
        <w:bottom w:val="none" w:sz="0" w:space="0" w:color="auto"/>
        <w:right w:val="none" w:sz="0" w:space="0" w:color="auto"/>
      </w:divBdr>
      <w:divsChild>
        <w:div w:id="2087191110">
          <w:marLeft w:val="605"/>
          <w:marRight w:val="0"/>
          <w:marTop w:val="200"/>
          <w:marBottom w:val="40"/>
          <w:divBdr>
            <w:top w:val="none" w:sz="0" w:space="0" w:color="auto"/>
            <w:left w:val="none" w:sz="0" w:space="0" w:color="auto"/>
            <w:bottom w:val="none" w:sz="0" w:space="0" w:color="auto"/>
            <w:right w:val="none" w:sz="0" w:space="0" w:color="auto"/>
          </w:divBdr>
        </w:div>
      </w:divsChild>
    </w:div>
    <w:div w:id="827356637">
      <w:bodyDiv w:val="1"/>
      <w:marLeft w:val="0"/>
      <w:marRight w:val="0"/>
      <w:marTop w:val="0"/>
      <w:marBottom w:val="0"/>
      <w:divBdr>
        <w:top w:val="none" w:sz="0" w:space="0" w:color="auto"/>
        <w:left w:val="none" w:sz="0" w:space="0" w:color="auto"/>
        <w:bottom w:val="none" w:sz="0" w:space="0" w:color="auto"/>
        <w:right w:val="none" w:sz="0" w:space="0" w:color="auto"/>
      </w:divBdr>
      <w:divsChild>
        <w:div w:id="526791314">
          <w:marLeft w:val="605"/>
          <w:marRight w:val="0"/>
          <w:marTop w:val="200"/>
          <w:marBottom w:val="40"/>
          <w:divBdr>
            <w:top w:val="none" w:sz="0" w:space="0" w:color="auto"/>
            <w:left w:val="none" w:sz="0" w:space="0" w:color="auto"/>
            <w:bottom w:val="none" w:sz="0" w:space="0" w:color="auto"/>
            <w:right w:val="none" w:sz="0" w:space="0" w:color="auto"/>
          </w:divBdr>
        </w:div>
      </w:divsChild>
    </w:div>
    <w:div w:id="950939086">
      <w:bodyDiv w:val="1"/>
      <w:marLeft w:val="0"/>
      <w:marRight w:val="0"/>
      <w:marTop w:val="0"/>
      <w:marBottom w:val="0"/>
      <w:divBdr>
        <w:top w:val="none" w:sz="0" w:space="0" w:color="auto"/>
        <w:left w:val="none" w:sz="0" w:space="0" w:color="auto"/>
        <w:bottom w:val="none" w:sz="0" w:space="0" w:color="auto"/>
        <w:right w:val="none" w:sz="0" w:space="0" w:color="auto"/>
      </w:divBdr>
    </w:div>
    <w:div w:id="971977817">
      <w:bodyDiv w:val="1"/>
      <w:marLeft w:val="0"/>
      <w:marRight w:val="0"/>
      <w:marTop w:val="0"/>
      <w:marBottom w:val="0"/>
      <w:divBdr>
        <w:top w:val="none" w:sz="0" w:space="0" w:color="auto"/>
        <w:left w:val="none" w:sz="0" w:space="0" w:color="auto"/>
        <w:bottom w:val="none" w:sz="0" w:space="0" w:color="auto"/>
        <w:right w:val="none" w:sz="0" w:space="0" w:color="auto"/>
      </w:divBdr>
      <w:divsChild>
        <w:div w:id="855117865">
          <w:marLeft w:val="360"/>
          <w:marRight w:val="0"/>
          <w:marTop w:val="200"/>
          <w:marBottom w:val="0"/>
          <w:divBdr>
            <w:top w:val="none" w:sz="0" w:space="0" w:color="auto"/>
            <w:left w:val="none" w:sz="0" w:space="0" w:color="auto"/>
            <w:bottom w:val="none" w:sz="0" w:space="0" w:color="auto"/>
            <w:right w:val="none" w:sz="0" w:space="0" w:color="auto"/>
          </w:divBdr>
        </w:div>
        <w:div w:id="307710571">
          <w:marLeft w:val="360"/>
          <w:marRight w:val="0"/>
          <w:marTop w:val="200"/>
          <w:marBottom w:val="0"/>
          <w:divBdr>
            <w:top w:val="none" w:sz="0" w:space="0" w:color="auto"/>
            <w:left w:val="none" w:sz="0" w:space="0" w:color="auto"/>
            <w:bottom w:val="none" w:sz="0" w:space="0" w:color="auto"/>
            <w:right w:val="none" w:sz="0" w:space="0" w:color="auto"/>
          </w:divBdr>
        </w:div>
        <w:div w:id="1832410681">
          <w:marLeft w:val="360"/>
          <w:marRight w:val="0"/>
          <w:marTop w:val="200"/>
          <w:marBottom w:val="0"/>
          <w:divBdr>
            <w:top w:val="none" w:sz="0" w:space="0" w:color="auto"/>
            <w:left w:val="none" w:sz="0" w:space="0" w:color="auto"/>
            <w:bottom w:val="none" w:sz="0" w:space="0" w:color="auto"/>
            <w:right w:val="none" w:sz="0" w:space="0" w:color="auto"/>
          </w:divBdr>
        </w:div>
        <w:div w:id="1566186385">
          <w:marLeft w:val="360"/>
          <w:marRight w:val="0"/>
          <w:marTop w:val="200"/>
          <w:marBottom w:val="0"/>
          <w:divBdr>
            <w:top w:val="none" w:sz="0" w:space="0" w:color="auto"/>
            <w:left w:val="none" w:sz="0" w:space="0" w:color="auto"/>
            <w:bottom w:val="none" w:sz="0" w:space="0" w:color="auto"/>
            <w:right w:val="none" w:sz="0" w:space="0" w:color="auto"/>
          </w:divBdr>
        </w:div>
        <w:div w:id="1973518058">
          <w:marLeft w:val="360"/>
          <w:marRight w:val="0"/>
          <w:marTop w:val="200"/>
          <w:marBottom w:val="0"/>
          <w:divBdr>
            <w:top w:val="none" w:sz="0" w:space="0" w:color="auto"/>
            <w:left w:val="none" w:sz="0" w:space="0" w:color="auto"/>
            <w:bottom w:val="none" w:sz="0" w:space="0" w:color="auto"/>
            <w:right w:val="none" w:sz="0" w:space="0" w:color="auto"/>
          </w:divBdr>
        </w:div>
        <w:div w:id="1558079944">
          <w:marLeft w:val="360"/>
          <w:marRight w:val="0"/>
          <w:marTop w:val="200"/>
          <w:marBottom w:val="0"/>
          <w:divBdr>
            <w:top w:val="none" w:sz="0" w:space="0" w:color="auto"/>
            <w:left w:val="none" w:sz="0" w:space="0" w:color="auto"/>
            <w:bottom w:val="none" w:sz="0" w:space="0" w:color="auto"/>
            <w:right w:val="none" w:sz="0" w:space="0" w:color="auto"/>
          </w:divBdr>
        </w:div>
      </w:divsChild>
    </w:div>
    <w:div w:id="1155991299">
      <w:bodyDiv w:val="1"/>
      <w:marLeft w:val="0"/>
      <w:marRight w:val="0"/>
      <w:marTop w:val="0"/>
      <w:marBottom w:val="0"/>
      <w:divBdr>
        <w:top w:val="none" w:sz="0" w:space="0" w:color="auto"/>
        <w:left w:val="none" w:sz="0" w:space="0" w:color="auto"/>
        <w:bottom w:val="none" w:sz="0" w:space="0" w:color="auto"/>
        <w:right w:val="none" w:sz="0" w:space="0" w:color="auto"/>
      </w:divBdr>
      <w:divsChild>
        <w:div w:id="443110862">
          <w:marLeft w:val="360"/>
          <w:marRight w:val="0"/>
          <w:marTop w:val="200"/>
          <w:marBottom w:val="0"/>
          <w:divBdr>
            <w:top w:val="none" w:sz="0" w:space="0" w:color="auto"/>
            <w:left w:val="none" w:sz="0" w:space="0" w:color="auto"/>
            <w:bottom w:val="none" w:sz="0" w:space="0" w:color="auto"/>
            <w:right w:val="none" w:sz="0" w:space="0" w:color="auto"/>
          </w:divBdr>
        </w:div>
        <w:div w:id="1985039175">
          <w:marLeft w:val="360"/>
          <w:marRight w:val="0"/>
          <w:marTop w:val="200"/>
          <w:marBottom w:val="0"/>
          <w:divBdr>
            <w:top w:val="none" w:sz="0" w:space="0" w:color="auto"/>
            <w:left w:val="none" w:sz="0" w:space="0" w:color="auto"/>
            <w:bottom w:val="none" w:sz="0" w:space="0" w:color="auto"/>
            <w:right w:val="none" w:sz="0" w:space="0" w:color="auto"/>
          </w:divBdr>
        </w:div>
        <w:div w:id="1252398613">
          <w:marLeft w:val="360"/>
          <w:marRight w:val="0"/>
          <w:marTop w:val="200"/>
          <w:marBottom w:val="0"/>
          <w:divBdr>
            <w:top w:val="none" w:sz="0" w:space="0" w:color="auto"/>
            <w:left w:val="none" w:sz="0" w:space="0" w:color="auto"/>
            <w:bottom w:val="none" w:sz="0" w:space="0" w:color="auto"/>
            <w:right w:val="none" w:sz="0" w:space="0" w:color="auto"/>
          </w:divBdr>
        </w:div>
      </w:divsChild>
    </w:div>
    <w:div w:id="1247306274">
      <w:bodyDiv w:val="1"/>
      <w:marLeft w:val="0"/>
      <w:marRight w:val="0"/>
      <w:marTop w:val="0"/>
      <w:marBottom w:val="0"/>
      <w:divBdr>
        <w:top w:val="none" w:sz="0" w:space="0" w:color="auto"/>
        <w:left w:val="none" w:sz="0" w:space="0" w:color="auto"/>
        <w:bottom w:val="none" w:sz="0" w:space="0" w:color="auto"/>
        <w:right w:val="none" w:sz="0" w:space="0" w:color="auto"/>
      </w:divBdr>
      <w:divsChild>
        <w:div w:id="222954802">
          <w:marLeft w:val="605"/>
          <w:marRight w:val="0"/>
          <w:marTop w:val="200"/>
          <w:marBottom w:val="40"/>
          <w:divBdr>
            <w:top w:val="none" w:sz="0" w:space="0" w:color="auto"/>
            <w:left w:val="none" w:sz="0" w:space="0" w:color="auto"/>
            <w:bottom w:val="none" w:sz="0" w:space="0" w:color="auto"/>
            <w:right w:val="none" w:sz="0" w:space="0" w:color="auto"/>
          </w:divBdr>
        </w:div>
        <w:div w:id="571737766">
          <w:marLeft w:val="605"/>
          <w:marRight w:val="0"/>
          <w:marTop w:val="200"/>
          <w:marBottom w:val="40"/>
          <w:divBdr>
            <w:top w:val="none" w:sz="0" w:space="0" w:color="auto"/>
            <w:left w:val="none" w:sz="0" w:space="0" w:color="auto"/>
            <w:bottom w:val="none" w:sz="0" w:space="0" w:color="auto"/>
            <w:right w:val="none" w:sz="0" w:space="0" w:color="auto"/>
          </w:divBdr>
        </w:div>
        <w:div w:id="565532242">
          <w:marLeft w:val="605"/>
          <w:marRight w:val="0"/>
          <w:marTop w:val="200"/>
          <w:marBottom w:val="40"/>
          <w:divBdr>
            <w:top w:val="none" w:sz="0" w:space="0" w:color="auto"/>
            <w:left w:val="none" w:sz="0" w:space="0" w:color="auto"/>
            <w:bottom w:val="none" w:sz="0" w:space="0" w:color="auto"/>
            <w:right w:val="none" w:sz="0" w:space="0" w:color="auto"/>
          </w:divBdr>
        </w:div>
        <w:div w:id="1923950073">
          <w:marLeft w:val="605"/>
          <w:marRight w:val="0"/>
          <w:marTop w:val="200"/>
          <w:marBottom w:val="40"/>
          <w:divBdr>
            <w:top w:val="none" w:sz="0" w:space="0" w:color="auto"/>
            <w:left w:val="none" w:sz="0" w:space="0" w:color="auto"/>
            <w:bottom w:val="none" w:sz="0" w:space="0" w:color="auto"/>
            <w:right w:val="none" w:sz="0" w:space="0" w:color="auto"/>
          </w:divBdr>
        </w:div>
        <w:div w:id="1004551285">
          <w:marLeft w:val="605"/>
          <w:marRight w:val="0"/>
          <w:marTop w:val="200"/>
          <w:marBottom w:val="40"/>
          <w:divBdr>
            <w:top w:val="none" w:sz="0" w:space="0" w:color="auto"/>
            <w:left w:val="none" w:sz="0" w:space="0" w:color="auto"/>
            <w:bottom w:val="none" w:sz="0" w:space="0" w:color="auto"/>
            <w:right w:val="none" w:sz="0" w:space="0" w:color="auto"/>
          </w:divBdr>
        </w:div>
        <w:div w:id="779184230">
          <w:marLeft w:val="605"/>
          <w:marRight w:val="0"/>
          <w:marTop w:val="200"/>
          <w:marBottom w:val="40"/>
          <w:divBdr>
            <w:top w:val="none" w:sz="0" w:space="0" w:color="auto"/>
            <w:left w:val="none" w:sz="0" w:space="0" w:color="auto"/>
            <w:bottom w:val="none" w:sz="0" w:space="0" w:color="auto"/>
            <w:right w:val="none" w:sz="0" w:space="0" w:color="auto"/>
          </w:divBdr>
        </w:div>
      </w:divsChild>
    </w:div>
    <w:div w:id="1758936266">
      <w:bodyDiv w:val="1"/>
      <w:marLeft w:val="0"/>
      <w:marRight w:val="0"/>
      <w:marTop w:val="0"/>
      <w:marBottom w:val="0"/>
      <w:divBdr>
        <w:top w:val="none" w:sz="0" w:space="0" w:color="auto"/>
        <w:left w:val="none" w:sz="0" w:space="0" w:color="auto"/>
        <w:bottom w:val="none" w:sz="0" w:space="0" w:color="auto"/>
        <w:right w:val="none" w:sz="0" w:space="0" w:color="auto"/>
      </w:divBdr>
      <w:divsChild>
        <w:div w:id="1958292993">
          <w:marLeft w:val="1008"/>
          <w:marRight w:val="0"/>
          <w:marTop w:val="86"/>
          <w:marBottom w:val="0"/>
          <w:divBdr>
            <w:top w:val="none" w:sz="0" w:space="0" w:color="auto"/>
            <w:left w:val="none" w:sz="0" w:space="0" w:color="auto"/>
            <w:bottom w:val="none" w:sz="0" w:space="0" w:color="auto"/>
            <w:right w:val="none" w:sz="0" w:space="0" w:color="auto"/>
          </w:divBdr>
        </w:div>
        <w:div w:id="1945260798">
          <w:marLeft w:val="1440"/>
          <w:marRight w:val="0"/>
          <w:marTop w:val="72"/>
          <w:marBottom w:val="0"/>
          <w:divBdr>
            <w:top w:val="none" w:sz="0" w:space="0" w:color="auto"/>
            <w:left w:val="none" w:sz="0" w:space="0" w:color="auto"/>
            <w:bottom w:val="none" w:sz="0" w:space="0" w:color="auto"/>
            <w:right w:val="none" w:sz="0" w:space="0" w:color="auto"/>
          </w:divBdr>
        </w:div>
      </w:divsChild>
    </w:div>
    <w:div w:id="1903516074">
      <w:bodyDiv w:val="1"/>
      <w:marLeft w:val="0"/>
      <w:marRight w:val="0"/>
      <w:marTop w:val="0"/>
      <w:marBottom w:val="0"/>
      <w:divBdr>
        <w:top w:val="none" w:sz="0" w:space="0" w:color="auto"/>
        <w:left w:val="none" w:sz="0" w:space="0" w:color="auto"/>
        <w:bottom w:val="none" w:sz="0" w:space="0" w:color="auto"/>
        <w:right w:val="none" w:sz="0" w:space="0" w:color="auto"/>
      </w:divBdr>
      <w:divsChild>
        <w:div w:id="1154027880">
          <w:marLeft w:val="360"/>
          <w:marRight w:val="0"/>
          <w:marTop w:val="200"/>
          <w:marBottom w:val="0"/>
          <w:divBdr>
            <w:top w:val="none" w:sz="0" w:space="0" w:color="auto"/>
            <w:left w:val="none" w:sz="0" w:space="0" w:color="auto"/>
            <w:bottom w:val="none" w:sz="0" w:space="0" w:color="auto"/>
            <w:right w:val="none" w:sz="0" w:space="0" w:color="auto"/>
          </w:divBdr>
        </w:div>
        <w:div w:id="1359698135">
          <w:marLeft w:val="360"/>
          <w:marRight w:val="0"/>
          <w:marTop w:val="200"/>
          <w:marBottom w:val="0"/>
          <w:divBdr>
            <w:top w:val="none" w:sz="0" w:space="0" w:color="auto"/>
            <w:left w:val="none" w:sz="0" w:space="0" w:color="auto"/>
            <w:bottom w:val="none" w:sz="0" w:space="0" w:color="auto"/>
            <w:right w:val="none" w:sz="0" w:space="0" w:color="auto"/>
          </w:divBdr>
        </w:div>
        <w:div w:id="280772805">
          <w:marLeft w:val="360"/>
          <w:marRight w:val="0"/>
          <w:marTop w:val="200"/>
          <w:marBottom w:val="0"/>
          <w:divBdr>
            <w:top w:val="none" w:sz="0" w:space="0" w:color="auto"/>
            <w:left w:val="none" w:sz="0" w:space="0" w:color="auto"/>
            <w:bottom w:val="none" w:sz="0" w:space="0" w:color="auto"/>
            <w:right w:val="none" w:sz="0" w:space="0" w:color="auto"/>
          </w:divBdr>
        </w:div>
        <w:div w:id="1343821927">
          <w:marLeft w:val="360"/>
          <w:marRight w:val="0"/>
          <w:marTop w:val="200"/>
          <w:marBottom w:val="0"/>
          <w:divBdr>
            <w:top w:val="none" w:sz="0" w:space="0" w:color="auto"/>
            <w:left w:val="none" w:sz="0" w:space="0" w:color="auto"/>
            <w:bottom w:val="none" w:sz="0" w:space="0" w:color="auto"/>
            <w:right w:val="none" w:sz="0" w:space="0" w:color="auto"/>
          </w:divBdr>
        </w:div>
        <w:div w:id="137765610">
          <w:marLeft w:val="360"/>
          <w:marRight w:val="0"/>
          <w:marTop w:val="200"/>
          <w:marBottom w:val="0"/>
          <w:divBdr>
            <w:top w:val="none" w:sz="0" w:space="0" w:color="auto"/>
            <w:left w:val="none" w:sz="0" w:space="0" w:color="auto"/>
            <w:bottom w:val="none" w:sz="0" w:space="0" w:color="auto"/>
            <w:right w:val="none" w:sz="0" w:space="0" w:color="auto"/>
          </w:divBdr>
        </w:div>
        <w:div w:id="1818911363">
          <w:marLeft w:val="360"/>
          <w:marRight w:val="0"/>
          <w:marTop w:val="200"/>
          <w:marBottom w:val="0"/>
          <w:divBdr>
            <w:top w:val="none" w:sz="0" w:space="0" w:color="auto"/>
            <w:left w:val="none" w:sz="0" w:space="0" w:color="auto"/>
            <w:bottom w:val="none" w:sz="0" w:space="0" w:color="auto"/>
            <w:right w:val="none" w:sz="0" w:space="0" w:color="auto"/>
          </w:divBdr>
        </w:div>
      </w:divsChild>
    </w:div>
    <w:div w:id="2039038554">
      <w:bodyDiv w:val="1"/>
      <w:marLeft w:val="0"/>
      <w:marRight w:val="0"/>
      <w:marTop w:val="0"/>
      <w:marBottom w:val="0"/>
      <w:divBdr>
        <w:top w:val="none" w:sz="0" w:space="0" w:color="auto"/>
        <w:left w:val="none" w:sz="0" w:space="0" w:color="auto"/>
        <w:bottom w:val="none" w:sz="0" w:space="0" w:color="auto"/>
        <w:right w:val="none" w:sz="0" w:space="0" w:color="auto"/>
      </w:divBdr>
      <w:divsChild>
        <w:div w:id="295840544">
          <w:marLeft w:val="360"/>
          <w:marRight w:val="0"/>
          <w:marTop w:val="200"/>
          <w:marBottom w:val="0"/>
          <w:divBdr>
            <w:top w:val="none" w:sz="0" w:space="0" w:color="auto"/>
            <w:left w:val="none" w:sz="0" w:space="0" w:color="auto"/>
            <w:bottom w:val="none" w:sz="0" w:space="0" w:color="auto"/>
            <w:right w:val="none" w:sz="0" w:space="0" w:color="auto"/>
          </w:divBdr>
        </w:div>
        <w:div w:id="435292340">
          <w:marLeft w:val="360"/>
          <w:marRight w:val="0"/>
          <w:marTop w:val="200"/>
          <w:marBottom w:val="0"/>
          <w:divBdr>
            <w:top w:val="none" w:sz="0" w:space="0" w:color="auto"/>
            <w:left w:val="none" w:sz="0" w:space="0" w:color="auto"/>
            <w:bottom w:val="none" w:sz="0" w:space="0" w:color="auto"/>
            <w:right w:val="none" w:sz="0" w:space="0" w:color="auto"/>
          </w:divBdr>
        </w:div>
        <w:div w:id="662665070">
          <w:marLeft w:val="360"/>
          <w:marRight w:val="0"/>
          <w:marTop w:val="200"/>
          <w:marBottom w:val="0"/>
          <w:divBdr>
            <w:top w:val="none" w:sz="0" w:space="0" w:color="auto"/>
            <w:left w:val="none" w:sz="0" w:space="0" w:color="auto"/>
            <w:bottom w:val="none" w:sz="0" w:space="0" w:color="auto"/>
            <w:right w:val="none" w:sz="0" w:space="0" w:color="auto"/>
          </w:divBdr>
        </w:div>
        <w:div w:id="638921677">
          <w:marLeft w:val="360"/>
          <w:marRight w:val="0"/>
          <w:marTop w:val="200"/>
          <w:marBottom w:val="0"/>
          <w:divBdr>
            <w:top w:val="none" w:sz="0" w:space="0" w:color="auto"/>
            <w:left w:val="none" w:sz="0" w:space="0" w:color="auto"/>
            <w:bottom w:val="none" w:sz="0" w:space="0" w:color="auto"/>
            <w:right w:val="none" w:sz="0" w:space="0" w:color="auto"/>
          </w:divBdr>
        </w:div>
        <w:div w:id="1548817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orchange.net/sites/default/files/1468/digital_industrialisation_in_developing_countries.pdf" TargetMode="External"/><Relationship Id="rId13" Type="http://schemas.openxmlformats.org/officeDocument/2006/relationships/hyperlink" Target="https://www.thehindubusinessline.com/economy/policy/wto-meet-civil-society-urges-govt-to-protect-farmers-fishers-traders/article9972405.e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forchange.net/sites/default/files/1468/digital_industrialisation_in_developing_countri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wto.org/dol2fe/Pages/FE_Search/FE_S_S009-DP.aspx?language=E&amp;CatalogueIdList=244489,244495,244488,244469,244463,244471,244470,244437,244474,244472&amp;CurrentCatalogueIdIndex=6&amp;FullTextHash=371857150&amp;HasEnglishRecord=True&amp;HasFrenchRecord=False&amp;HasSpanishRecord=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tad.org/es/paginas/newsdetails.aspx?OriginalVersionID=1281&amp;Sitemap_x0020_Taxonomy=Information%20"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4&amp;cad=rja&amp;uact=8&amp;ved=2ahUKEwi5srempL_fAhWBKlAKHU9yB4wQFjADegQIAhAB&amp;url=https%3A%2F%2Fwww.twn.my%2FMC11%2Fbriefings%2FBP5.pdf&amp;usg=AOvVaw35RfQyuOE2N46S6kv1-8-u" TargetMode="External"/><Relationship Id="rId10" Type="http://schemas.openxmlformats.org/officeDocument/2006/relationships/hyperlink" Target="http://ourworldisnotforsale.net/2017/R_MSMEs_rejec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to.org/english/thewto_e/minist_e/mc11_e/documents_e.htm"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munumartinl@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rc-v-fp1\eprc_staff_folders$\ishinyekwa\Documents\Custom%20Office%20Templates\EPRC\EPRC1\RESEARCH\INDUSTRIALIZATION\WDI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internet!$A$24:$A$42</c:f>
              <c:strCache>
                <c:ptCount val="19"/>
                <c:pt idx="0">
                  <c:v>Eritrea</c:v>
                </c:pt>
                <c:pt idx="1">
                  <c:v>Madagascar</c:v>
                </c:pt>
                <c:pt idx="2">
                  <c:v>Burundi</c:v>
                </c:pt>
                <c:pt idx="3">
                  <c:v>DRC</c:v>
                </c:pt>
                <c:pt idx="4">
                  <c:v>Comoros</c:v>
                </c:pt>
                <c:pt idx="5">
                  <c:v>Malawi</c:v>
                </c:pt>
                <c:pt idx="6">
                  <c:v>Djibouti</c:v>
                </c:pt>
                <c:pt idx="7">
                  <c:v>Ethiopia</c:v>
                </c:pt>
                <c:pt idx="8">
                  <c:v>Rwanda</c:v>
                </c:pt>
                <c:pt idx="9">
                  <c:v>Libya</c:v>
                </c:pt>
                <c:pt idx="10">
                  <c:v>Uganda</c:v>
                </c:pt>
                <c:pt idx="11">
                  <c:v>Zimbabwe</c:v>
                </c:pt>
                <c:pt idx="12">
                  <c:v>Zambia</c:v>
                </c:pt>
                <c:pt idx="13">
                  <c:v>Kenya</c:v>
                </c:pt>
                <c:pt idx="14">
                  <c:v>Sudan</c:v>
                </c:pt>
                <c:pt idx="15">
                  <c:v>Swaziland</c:v>
                </c:pt>
                <c:pt idx="16">
                  <c:v>Egypt</c:v>
                </c:pt>
                <c:pt idx="17">
                  <c:v>Mauritius</c:v>
                </c:pt>
                <c:pt idx="18">
                  <c:v>Seychelles</c:v>
                </c:pt>
              </c:strCache>
            </c:strRef>
          </c:cat>
          <c:val>
            <c:numRef>
              <c:f>internet!$B$24:$B$42</c:f>
              <c:numCache>
                <c:formatCode>0</c:formatCode>
                <c:ptCount val="19"/>
                <c:pt idx="0">
                  <c:v>1.1771187201569999</c:v>
                </c:pt>
                <c:pt idx="1">
                  <c:v>4.7136628994979999</c:v>
                </c:pt>
                <c:pt idx="2">
                  <c:v>5.1736267765288604</c:v>
                </c:pt>
                <c:pt idx="3">
                  <c:v>6.2099740603011897</c:v>
                </c:pt>
                <c:pt idx="4">
                  <c:v>7.9383227708030004</c:v>
                </c:pt>
                <c:pt idx="5">
                  <c:v>9.6140972961762294</c:v>
                </c:pt>
                <c:pt idx="6">
                  <c:v>13.134915107399999</c:v>
                </c:pt>
                <c:pt idx="7">
                  <c:v>15.366923859589599</c:v>
                </c:pt>
                <c:pt idx="8">
                  <c:v>20</c:v>
                </c:pt>
                <c:pt idx="9">
                  <c:v>20.27215956269</c:v>
                </c:pt>
                <c:pt idx="10">
                  <c:v>21.876170460000001</c:v>
                </c:pt>
                <c:pt idx="11">
                  <c:v>23.11998904</c:v>
                </c:pt>
                <c:pt idx="12">
                  <c:v>25.5065788475702</c:v>
                </c:pt>
                <c:pt idx="13">
                  <c:v>26</c:v>
                </c:pt>
                <c:pt idx="14">
                  <c:v>28</c:v>
                </c:pt>
                <c:pt idx="15">
                  <c:v>28.573522782768499</c:v>
                </c:pt>
                <c:pt idx="16">
                  <c:v>41.248067088577201</c:v>
                </c:pt>
                <c:pt idx="17">
                  <c:v>52.191325935652301</c:v>
                </c:pt>
                <c:pt idx="18">
                  <c:v>56.5147081470678</c:v>
                </c:pt>
              </c:numCache>
            </c:numRef>
          </c:val>
          <c:extLst>
            <c:ext xmlns:c16="http://schemas.microsoft.com/office/drawing/2014/chart" uri="{C3380CC4-5D6E-409C-BE32-E72D297353CC}">
              <c16:uniqueId val="{00000000-A520-B54B-90E4-B6C6ED07145A}"/>
            </c:ext>
          </c:extLst>
        </c:ser>
        <c:dLbls>
          <c:showLegendKey val="0"/>
          <c:showVal val="1"/>
          <c:showCatName val="0"/>
          <c:showSerName val="0"/>
          <c:showPercent val="0"/>
          <c:showBubbleSize val="0"/>
        </c:dLbls>
        <c:gapWidth val="75"/>
        <c:axId val="367727104"/>
        <c:axId val="356874672"/>
      </c:barChart>
      <c:catAx>
        <c:axId val="3677271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en-US"/>
          </a:p>
        </c:txPr>
        <c:crossAx val="356874672"/>
        <c:crosses val="autoZero"/>
        <c:auto val="1"/>
        <c:lblAlgn val="ctr"/>
        <c:lblOffset val="100"/>
        <c:noMultiLvlLbl val="0"/>
      </c:catAx>
      <c:valAx>
        <c:axId val="356874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77271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0C4F-DD30-6548-BCAD-1D752604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1842</Words>
  <Characters>10504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 Munu</dc:creator>
  <cp:lastModifiedBy>Deborah James</cp:lastModifiedBy>
  <cp:revision>5</cp:revision>
  <dcterms:created xsi:type="dcterms:W3CDTF">2019-04-01T11:31:00Z</dcterms:created>
  <dcterms:modified xsi:type="dcterms:W3CDTF">2019-04-01T11:34:00Z</dcterms:modified>
</cp:coreProperties>
</file>