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C9" w:rsidRPr="00E85CF6" w:rsidRDefault="00F304C9" w:rsidP="00F304C9">
      <w:pPr>
        <w:pStyle w:val="yiv0506140207ydpce9af66dyiv3088480121ydp98f8d46eyiv9273322213msonormal"/>
        <w:spacing w:before="0" w:beforeAutospacing="0" w:after="0" w:afterAutospacing="0" w:line="276" w:lineRule="auto"/>
        <w:jc w:val="both"/>
        <w:rPr>
          <w:rFonts w:asciiTheme="minorHAnsi" w:hAnsiTheme="minorHAnsi"/>
          <w:b/>
          <w:lang w:val="es-ES"/>
        </w:rPr>
      </w:pPr>
      <w:r w:rsidRPr="00E85CF6">
        <w:rPr>
          <w:rFonts w:asciiTheme="minorHAnsi" w:hAnsiTheme="minorHAnsi"/>
          <w:b/>
          <w:lang w:val="es-ES"/>
        </w:rPr>
        <w:t xml:space="preserve">El comercio electrónico y </w:t>
      </w:r>
      <w:proofErr w:type="gramStart"/>
      <w:r w:rsidRPr="00E85CF6">
        <w:rPr>
          <w:rFonts w:asciiTheme="minorHAnsi" w:hAnsiTheme="minorHAnsi"/>
          <w:b/>
          <w:lang w:val="es-ES"/>
        </w:rPr>
        <w:t>las micro</w:t>
      </w:r>
      <w:proofErr w:type="gramEnd"/>
      <w:r w:rsidRPr="00E85CF6">
        <w:rPr>
          <w:rFonts w:asciiTheme="minorHAnsi" w:hAnsiTheme="minorHAnsi"/>
          <w:b/>
          <w:lang w:val="es-ES"/>
        </w:rPr>
        <w:t>, pequeñas y medianas empresas (MIPYME): ¿qué normas comerciales podrían mejorar el clima de negocios en África?</w:t>
      </w:r>
    </w:p>
    <w:p w:rsidR="00F304C9" w:rsidRPr="00E85CF6" w:rsidRDefault="00F304C9" w:rsidP="00F304C9">
      <w:pPr>
        <w:pStyle w:val="yiv0506140207ydpce9af66dyiv3088480121ydp98f8d46eyiv9273322213msonormal"/>
        <w:spacing w:before="0" w:beforeAutospacing="0" w:after="0" w:afterAutospacing="0" w:line="276" w:lineRule="auto"/>
        <w:jc w:val="both"/>
        <w:rPr>
          <w:rFonts w:asciiTheme="minorHAnsi" w:hAnsiTheme="minorHAnsi"/>
          <w:i/>
          <w:lang w:val="es-ES"/>
        </w:rPr>
      </w:pPr>
      <w:proofErr w:type="gramStart"/>
      <w:r w:rsidRPr="00E85CF6">
        <w:rPr>
          <w:rFonts w:asciiTheme="minorHAnsi" w:hAnsiTheme="minorHAnsi"/>
          <w:i/>
          <w:lang w:val="es-ES"/>
        </w:rPr>
        <w:t>por</w:t>
      </w:r>
      <w:proofErr w:type="gramEnd"/>
      <w:r w:rsidRPr="00E85CF6">
        <w:rPr>
          <w:rFonts w:asciiTheme="minorHAnsi" w:hAnsiTheme="minorHAnsi"/>
          <w:i/>
          <w:lang w:val="es-ES"/>
        </w:rPr>
        <w:t xml:space="preserve"> Martin Luther </w:t>
      </w:r>
      <w:proofErr w:type="spellStart"/>
      <w:r w:rsidRPr="00E85CF6">
        <w:rPr>
          <w:rFonts w:asciiTheme="minorHAnsi" w:hAnsiTheme="minorHAnsi"/>
          <w:i/>
          <w:lang w:val="es-ES"/>
        </w:rPr>
        <w:t>Munu</w:t>
      </w:r>
      <w:proofErr w:type="spellEnd"/>
      <w:r w:rsidRPr="00E85CF6">
        <w:rPr>
          <w:rStyle w:val="Refdenotaalpie"/>
          <w:rFonts w:asciiTheme="minorHAnsi" w:hAnsiTheme="minorHAnsi"/>
          <w:i/>
          <w:lang w:val="es-ES"/>
        </w:rPr>
        <w:footnoteReference w:id="1"/>
      </w:r>
    </w:p>
    <w:p w:rsidR="00F304C9" w:rsidRPr="00E85CF6" w:rsidRDefault="00F304C9" w:rsidP="00F304C9">
      <w:pPr>
        <w:pStyle w:val="yiv0506140207ydpce9af66dyiv3088480121ydp98f8d46eyiv9273322213msonormal"/>
        <w:spacing w:line="276" w:lineRule="auto"/>
        <w:jc w:val="both"/>
        <w:rPr>
          <w:rFonts w:asciiTheme="minorHAnsi" w:hAnsiTheme="minorHAnsi"/>
          <w:bCs/>
          <w:lang w:val="es-ES"/>
        </w:rPr>
      </w:pPr>
      <w:r w:rsidRPr="00E85CF6">
        <w:rPr>
          <w:rFonts w:asciiTheme="minorHAnsi" w:hAnsiTheme="minorHAnsi"/>
          <w:bCs/>
          <w:lang w:val="es-ES"/>
        </w:rPr>
        <w:t xml:space="preserve">El comercio electrónico, definido </w:t>
      </w:r>
      <w:r>
        <w:rPr>
          <w:rFonts w:asciiTheme="minorHAnsi" w:hAnsiTheme="minorHAnsi"/>
          <w:bCs/>
          <w:lang w:val="es-ES"/>
        </w:rPr>
        <w:t xml:space="preserve">generalmente </w:t>
      </w:r>
      <w:r w:rsidRPr="00E85CF6">
        <w:rPr>
          <w:rFonts w:asciiTheme="minorHAnsi" w:hAnsiTheme="minorHAnsi"/>
          <w:bCs/>
          <w:lang w:val="es-ES"/>
        </w:rPr>
        <w:t>como la realización de pedido</w:t>
      </w:r>
      <w:r w:rsidRPr="00EA119C">
        <w:rPr>
          <w:rFonts w:asciiTheme="minorHAnsi" w:hAnsiTheme="minorHAnsi" w:cstheme="minorHAnsi"/>
          <w:bCs/>
          <w:lang w:val="es-ES"/>
        </w:rPr>
        <w:t xml:space="preserve">s y compra de bienes y servicios a través de medios electrónicos, se ha convertido de un tiempo a esta parte en uno de los principales asuntos en materia de política comercial e industrial. </w:t>
      </w:r>
      <w:r w:rsidRPr="00EA119C">
        <w:rPr>
          <w:rFonts w:asciiTheme="minorHAnsi" w:hAnsiTheme="minorHAnsi" w:cstheme="minorHAnsi"/>
          <w:lang w:val="es-ES"/>
        </w:rPr>
        <w:t>Esto se debe a que si</w:t>
      </w:r>
      <w:r>
        <w:rPr>
          <w:rFonts w:asciiTheme="minorHAnsi" w:hAnsiTheme="minorHAnsi" w:cstheme="minorHAnsi"/>
          <w:lang w:val="es-ES"/>
        </w:rPr>
        <w:t xml:space="preserve"> se lo gestiona</w:t>
      </w:r>
      <w:r w:rsidRPr="00EA119C">
        <w:rPr>
          <w:rFonts w:asciiTheme="minorHAnsi" w:hAnsiTheme="minorHAnsi" w:cstheme="minorHAnsi"/>
          <w:lang w:val="es-ES"/>
        </w:rPr>
        <w:t xml:space="preserve"> </w:t>
      </w:r>
      <w:r w:rsidRPr="00EA119C">
        <w:rPr>
          <w:rFonts w:asciiTheme="minorHAnsi" w:hAnsiTheme="minorHAnsi" w:cstheme="minorHAnsi"/>
          <w:bCs/>
          <w:lang w:val="es-ES"/>
        </w:rPr>
        <w:t xml:space="preserve">adecuadamente, el comercio electrónico puede </w:t>
      </w:r>
      <w:r w:rsidRPr="009C54E5">
        <w:rPr>
          <w:rFonts w:asciiTheme="minorHAnsi" w:hAnsiTheme="minorHAnsi" w:cstheme="minorHAnsi"/>
          <w:bCs/>
          <w:lang w:val="es-ES"/>
        </w:rPr>
        <w:t xml:space="preserve">dar paso a una </w:t>
      </w:r>
      <w:hyperlink r:id="rId9" w:history="1">
        <w:r w:rsidRPr="00E85CF6">
          <w:rPr>
            <w:rStyle w:val="Hipervnculo"/>
            <w:rFonts w:asciiTheme="minorHAnsi" w:hAnsiTheme="minorHAnsi"/>
            <w:color w:val="auto"/>
            <w:lang w:val="es-ES"/>
          </w:rPr>
          <w:t>economía digital altam</w:t>
        </w:r>
        <w:r w:rsidR="0017153E">
          <w:rPr>
            <w:rStyle w:val="Hipervnculo"/>
            <w:rFonts w:asciiTheme="minorHAnsi" w:hAnsiTheme="minorHAnsi"/>
            <w:color w:val="auto"/>
            <w:lang w:val="es-ES"/>
          </w:rPr>
          <w:t>ente eficiente</w:t>
        </w:r>
        <w:r w:rsidRPr="00E85CF6">
          <w:rPr>
            <w:rStyle w:val="Hipervnculo"/>
            <w:rFonts w:asciiTheme="minorHAnsi" w:hAnsiTheme="minorHAnsi"/>
            <w:color w:val="auto"/>
            <w:lang w:val="es-ES"/>
          </w:rPr>
          <w:t xml:space="preserve"> que foment</w:t>
        </w:r>
        <w:r w:rsidR="0017153E">
          <w:rPr>
            <w:rStyle w:val="Hipervnculo"/>
            <w:rFonts w:asciiTheme="minorHAnsi" w:hAnsiTheme="minorHAnsi"/>
            <w:color w:val="auto"/>
            <w:lang w:val="es-ES"/>
          </w:rPr>
          <w:t xml:space="preserve">e </w:t>
        </w:r>
        <w:r w:rsidRPr="00E85CF6">
          <w:rPr>
            <w:rStyle w:val="Hipervnculo"/>
            <w:rFonts w:asciiTheme="minorHAnsi" w:hAnsiTheme="minorHAnsi"/>
            <w:color w:val="auto"/>
            <w:lang w:val="es-ES"/>
          </w:rPr>
          <w:t>el crecimiento económico</w:t>
        </w:r>
      </w:hyperlink>
      <w:r w:rsidRPr="00E85CF6">
        <w:rPr>
          <w:rFonts w:asciiTheme="minorHAnsi" w:hAnsiTheme="minorHAnsi"/>
          <w:lang w:val="es-ES"/>
        </w:rPr>
        <w:t xml:space="preserve">. </w:t>
      </w:r>
      <w:r w:rsidRPr="00E85CF6">
        <w:rPr>
          <w:rFonts w:asciiTheme="minorHAnsi" w:hAnsiTheme="minorHAnsi"/>
          <w:bCs/>
          <w:lang w:val="es-ES"/>
        </w:rPr>
        <w:t xml:space="preserve">Los miembros de la Organización Mundial del Comercio (OMC) han mostrado gran interés en el comercio electrónico. En septiembre de 1998, los miembros de la OMC adoptaron un programa de trabajo sobre comercio electrónico que era </w:t>
      </w:r>
      <w:r>
        <w:rPr>
          <w:rFonts w:asciiTheme="minorHAnsi" w:hAnsiTheme="minorHAnsi"/>
          <w:bCs/>
          <w:lang w:val="es-ES"/>
        </w:rPr>
        <w:t xml:space="preserve">en buena medida </w:t>
      </w:r>
      <w:r w:rsidRPr="00E85CF6">
        <w:rPr>
          <w:rFonts w:asciiTheme="minorHAnsi" w:hAnsiTheme="minorHAnsi"/>
          <w:bCs/>
          <w:lang w:val="es-ES"/>
        </w:rPr>
        <w:t xml:space="preserve">de carácter exploratorio. </w:t>
      </w:r>
      <w:r w:rsidRPr="00E85CF6">
        <w:rPr>
          <w:lang w:val="es-ES"/>
        </w:rPr>
        <w:t>S</w:t>
      </w:r>
      <w:r w:rsidRPr="00E85CF6">
        <w:rPr>
          <w:rFonts w:asciiTheme="minorHAnsi" w:hAnsiTheme="minorHAnsi"/>
          <w:lang w:val="es-ES"/>
        </w:rPr>
        <w:t>in embarg</w:t>
      </w:r>
      <w:r w:rsidRPr="00E85CF6">
        <w:rPr>
          <w:rFonts w:asciiTheme="minorHAnsi" w:hAnsiTheme="minorHAnsi"/>
          <w:bCs/>
          <w:lang w:val="es-ES"/>
        </w:rPr>
        <w:t xml:space="preserve">o, el 13 de diciembre de 2017, 43 miembros (incluidos 71 países) acordaron trabajar juntos a través de una </w:t>
      </w:r>
      <w:hyperlink r:id="rId10" w:history="1">
        <w:r w:rsidRPr="00E85CF6">
          <w:rPr>
            <w:rStyle w:val="Hipervnculo"/>
            <w:rFonts w:asciiTheme="minorHAnsi" w:hAnsiTheme="minorHAnsi"/>
            <w:bCs/>
            <w:color w:val="auto"/>
            <w:lang w:val="es-ES"/>
          </w:rPr>
          <w:t>declaración conjunta sobre el comercio electrónico</w:t>
        </w:r>
      </w:hyperlink>
      <w:r w:rsidRPr="00E85CF6">
        <w:rPr>
          <w:rFonts w:asciiTheme="minorHAnsi" w:hAnsiTheme="minorHAnsi"/>
          <w:bCs/>
          <w:lang w:val="es-ES"/>
        </w:rPr>
        <w:t xml:space="preserve"> </w:t>
      </w:r>
      <w:r>
        <w:rPr>
          <w:rFonts w:asciiTheme="minorHAnsi" w:hAnsiTheme="minorHAnsi"/>
          <w:bCs/>
          <w:lang w:val="es-ES"/>
        </w:rPr>
        <w:t>en pos de futuras negociaciones e</w:t>
      </w:r>
      <w:r w:rsidRPr="00E85CF6">
        <w:rPr>
          <w:rFonts w:asciiTheme="minorHAnsi" w:hAnsiTheme="minorHAnsi"/>
          <w:bCs/>
          <w:lang w:val="es-ES"/>
        </w:rPr>
        <w:t>n la OMC sobre los aspectos del comercio electrónic</w:t>
      </w:r>
      <w:r>
        <w:rPr>
          <w:rFonts w:asciiTheme="minorHAnsi" w:hAnsiTheme="minorHAnsi"/>
          <w:bCs/>
          <w:lang w:val="es-ES"/>
        </w:rPr>
        <w:t>o relacionados con el comercio.</w:t>
      </w:r>
    </w:p>
    <w:p w:rsidR="00F304C9" w:rsidRPr="00E85CF6" w:rsidRDefault="00F304C9" w:rsidP="00F304C9">
      <w:pPr>
        <w:pStyle w:val="yiv0506140207ydpce9af66dyiv3088480121ydp98f8d46eyiv9273322213msonormal"/>
        <w:spacing w:line="276" w:lineRule="auto"/>
        <w:jc w:val="both"/>
        <w:rPr>
          <w:rFonts w:asciiTheme="minorHAnsi" w:hAnsiTheme="minorHAnsi"/>
          <w:lang w:val="es-ES"/>
        </w:rPr>
      </w:pPr>
      <w:r>
        <w:rPr>
          <w:rFonts w:asciiTheme="minorHAnsi" w:hAnsiTheme="minorHAnsi"/>
          <w:lang w:val="es-ES"/>
        </w:rPr>
        <w:t>E</w:t>
      </w:r>
      <w:r w:rsidRPr="00E85CF6">
        <w:rPr>
          <w:rFonts w:asciiTheme="minorHAnsi" w:hAnsiTheme="minorHAnsi"/>
          <w:lang w:val="es-ES"/>
        </w:rPr>
        <w:t>l Grupo Africano se negó con todo derecho</w:t>
      </w:r>
      <w:r>
        <w:rPr>
          <w:rFonts w:asciiTheme="minorHAnsi" w:hAnsiTheme="minorHAnsi"/>
          <w:lang w:val="es-ES"/>
        </w:rPr>
        <w:t>, sin embargo,</w:t>
      </w:r>
      <w:r w:rsidRPr="00E85CF6">
        <w:rPr>
          <w:rFonts w:asciiTheme="minorHAnsi" w:hAnsiTheme="minorHAnsi"/>
          <w:lang w:val="es-ES"/>
        </w:rPr>
        <w:t xml:space="preserve"> a negociar cometidos vinculantes relativos al comercio electrónico en el marco de la OMC. Sostienen en su lugar que la OMC debería centrarse en cumplir con </w:t>
      </w:r>
      <w:r>
        <w:rPr>
          <w:rFonts w:asciiTheme="minorHAnsi" w:hAnsiTheme="minorHAnsi"/>
          <w:lang w:val="es-ES"/>
        </w:rPr>
        <w:t xml:space="preserve">los </w:t>
      </w:r>
      <w:r w:rsidRPr="00E85CF6">
        <w:rPr>
          <w:rFonts w:asciiTheme="minorHAnsi" w:hAnsiTheme="minorHAnsi"/>
          <w:lang w:val="es-ES"/>
        </w:rPr>
        <w:t>mandato</w:t>
      </w:r>
      <w:r>
        <w:rPr>
          <w:rFonts w:asciiTheme="minorHAnsi" w:hAnsiTheme="minorHAnsi"/>
          <w:lang w:val="es-ES"/>
        </w:rPr>
        <w:t>s</w:t>
      </w:r>
      <w:r w:rsidRPr="00E85CF6">
        <w:rPr>
          <w:rFonts w:asciiTheme="minorHAnsi" w:hAnsiTheme="minorHAnsi"/>
          <w:lang w:val="es-ES"/>
        </w:rPr>
        <w:t xml:space="preserve"> de</w:t>
      </w:r>
      <w:r>
        <w:rPr>
          <w:rFonts w:asciiTheme="minorHAnsi" w:hAnsiTheme="minorHAnsi"/>
          <w:lang w:val="es-ES"/>
        </w:rPr>
        <w:t>l Programa de Doha para el</w:t>
      </w:r>
      <w:r w:rsidRPr="00E85CF6">
        <w:rPr>
          <w:rFonts w:asciiTheme="minorHAnsi" w:hAnsiTheme="minorHAnsi"/>
          <w:lang w:val="es-ES"/>
        </w:rPr>
        <w:t xml:space="preserve"> Desarrollo, </w:t>
      </w:r>
      <w:r>
        <w:rPr>
          <w:rFonts w:asciiTheme="minorHAnsi" w:hAnsiTheme="minorHAnsi"/>
          <w:lang w:val="es-ES"/>
        </w:rPr>
        <w:t>tales como el relativo a la reducción sustancial del total de subvenciones distorsionantes del comercio</w:t>
      </w:r>
      <w:r w:rsidRPr="00E85CF6">
        <w:rPr>
          <w:rFonts w:asciiTheme="minorHAnsi" w:hAnsiTheme="minorHAnsi"/>
          <w:lang w:val="es-ES"/>
        </w:rPr>
        <w:t xml:space="preserve"> </w:t>
      </w:r>
      <w:r>
        <w:rPr>
          <w:rFonts w:asciiTheme="minorHAnsi" w:hAnsiTheme="minorHAnsi"/>
          <w:lang w:val="es-ES"/>
        </w:rPr>
        <w:t>en el Acuerdo de Agricultura,</w:t>
      </w:r>
      <w:r w:rsidRPr="00E85CF6">
        <w:rPr>
          <w:rFonts w:asciiTheme="minorHAnsi" w:hAnsiTheme="minorHAnsi"/>
          <w:lang w:val="es-ES"/>
        </w:rPr>
        <w:t xml:space="preserve"> </w:t>
      </w:r>
      <w:r>
        <w:rPr>
          <w:rFonts w:asciiTheme="minorHAnsi" w:hAnsiTheme="minorHAnsi"/>
          <w:lang w:val="es-ES"/>
        </w:rPr>
        <w:t>a</w:t>
      </w:r>
      <w:r w:rsidRPr="00E85CF6">
        <w:rPr>
          <w:rFonts w:asciiTheme="minorHAnsi" w:hAnsiTheme="minorHAnsi"/>
          <w:lang w:val="es-ES"/>
        </w:rPr>
        <w:t>l  algodón</w:t>
      </w:r>
      <w:r>
        <w:rPr>
          <w:rFonts w:asciiTheme="minorHAnsi" w:hAnsiTheme="minorHAnsi"/>
          <w:lang w:val="es-ES"/>
        </w:rPr>
        <w:t>, y al</w:t>
      </w:r>
      <w:r w:rsidRPr="00E85CF6">
        <w:rPr>
          <w:rFonts w:asciiTheme="minorHAnsi" w:hAnsiTheme="minorHAnsi"/>
          <w:lang w:val="es-ES"/>
        </w:rPr>
        <w:t xml:space="preserve"> trato especial y diferenciado, con miras a promover t</w:t>
      </w:r>
      <w:r>
        <w:rPr>
          <w:rFonts w:asciiTheme="minorHAnsi" w:hAnsiTheme="minorHAnsi"/>
          <w:lang w:val="es-ES"/>
        </w:rPr>
        <w:t>ransformaciones estructurales e in</w:t>
      </w:r>
      <w:r w:rsidRPr="00E85CF6">
        <w:rPr>
          <w:rFonts w:asciiTheme="minorHAnsi" w:hAnsiTheme="minorHAnsi"/>
          <w:lang w:val="es-ES"/>
        </w:rPr>
        <w:t>dustrialización,</w:t>
      </w:r>
      <w:r>
        <w:rPr>
          <w:rFonts w:asciiTheme="minorHAnsi" w:hAnsiTheme="minorHAnsi"/>
          <w:lang w:val="es-ES"/>
        </w:rPr>
        <w:t xml:space="preserve"> todo lo cual sería beneficioso para las MIPYME </w:t>
      </w:r>
      <w:r w:rsidRPr="00E85CF6">
        <w:rPr>
          <w:rFonts w:asciiTheme="minorHAnsi" w:hAnsiTheme="minorHAnsi"/>
          <w:lang w:val="es-ES"/>
        </w:rPr>
        <w:t>africanas.</w:t>
      </w:r>
      <w:r w:rsidRPr="00E85CF6">
        <w:rPr>
          <w:rStyle w:val="Refdenotaalfinal"/>
          <w:rFonts w:asciiTheme="minorHAnsi" w:hAnsiTheme="minorHAnsi" w:cs="Calibri"/>
          <w:lang w:val="es-ES"/>
        </w:rPr>
        <w:endnoteReference w:id="1"/>
      </w:r>
      <w:r w:rsidRPr="00E85CF6">
        <w:rPr>
          <w:rFonts w:asciiTheme="minorHAnsi" w:hAnsiTheme="minorHAnsi"/>
          <w:lang w:val="es-ES"/>
        </w:rPr>
        <w:t xml:space="preserve"> </w:t>
      </w:r>
    </w:p>
    <w:p w:rsidR="00F304C9" w:rsidRPr="00E85CF6" w:rsidRDefault="00F304C9" w:rsidP="00F304C9">
      <w:pPr>
        <w:pStyle w:val="yiv0506140207ydpce9af66dyiv3088480121ydp98f8d46eyiv9273322213msonormal"/>
        <w:spacing w:line="276" w:lineRule="auto"/>
        <w:jc w:val="both"/>
        <w:rPr>
          <w:rFonts w:asciiTheme="minorHAnsi" w:hAnsiTheme="minorHAnsi"/>
          <w:lang w:val="es-ES"/>
        </w:rPr>
      </w:pPr>
      <w:r>
        <w:rPr>
          <w:rFonts w:asciiTheme="minorHAnsi" w:hAnsiTheme="minorHAnsi"/>
          <w:lang w:val="es-ES"/>
        </w:rPr>
        <w:t>Es importante que exista u</w:t>
      </w:r>
      <w:r w:rsidRPr="00DB6833">
        <w:rPr>
          <w:rFonts w:asciiTheme="minorHAnsi" w:hAnsiTheme="minorHAnsi"/>
          <w:lang w:val="es-ES"/>
        </w:rPr>
        <w:t xml:space="preserve">n marco </w:t>
      </w:r>
      <w:r>
        <w:rPr>
          <w:rFonts w:asciiTheme="minorHAnsi" w:hAnsiTheme="minorHAnsi"/>
          <w:lang w:val="es-ES"/>
        </w:rPr>
        <w:t xml:space="preserve">normativo </w:t>
      </w:r>
      <w:r w:rsidRPr="00DB6833">
        <w:rPr>
          <w:rFonts w:asciiTheme="minorHAnsi" w:hAnsiTheme="minorHAnsi"/>
          <w:lang w:val="es-ES"/>
        </w:rPr>
        <w:t xml:space="preserve">de </w:t>
      </w:r>
      <w:r>
        <w:rPr>
          <w:rFonts w:asciiTheme="minorHAnsi" w:hAnsiTheme="minorHAnsi"/>
          <w:lang w:val="es-ES"/>
        </w:rPr>
        <w:t xml:space="preserve">respaldo para </w:t>
      </w:r>
      <w:r w:rsidRPr="00DB6833">
        <w:rPr>
          <w:rFonts w:asciiTheme="minorHAnsi" w:hAnsiTheme="minorHAnsi"/>
          <w:lang w:val="es-ES"/>
        </w:rPr>
        <w:t xml:space="preserve">el comercio electrónico para que se pueda </w:t>
      </w:r>
      <w:r>
        <w:rPr>
          <w:rFonts w:asciiTheme="minorHAnsi" w:hAnsiTheme="minorHAnsi"/>
          <w:lang w:val="es-ES"/>
        </w:rPr>
        <w:t xml:space="preserve">cumplir </w:t>
      </w:r>
      <w:r w:rsidRPr="00E85CF6">
        <w:rPr>
          <w:rFonts w:asciiTheme="minorHAnsi" w:hAnsiTheme="minorHAnsi"/>
          <w:lang w:val="es-ES"/>
        </w:rPr>
        <w:t>el Objetivo 9 de  Desarrollo Sostenible de las Naciones Unidas (ODS de la ONU)</w:t>
      </w:r>
      <w:r>
        <w:rPr>
          <w:rFonts w:asciiTheme="minorHAnsi" w:hAnsiTheme="minorHAnsi"/>
          <w:lang w:val="es-ES"/>
        </w:rPr>
        <w:t xml:space="preserve"> que gira en torno a </w:t>
      </w:r>
      <w:r w:rsidRPr="00E85CF6">
        <w:rPr>
          <w:rFonts w:asciiTheme="minorHAnsi" w:hAnsiTheme="minorHAnsi"/>
          <w:lang w:val="es-ES"/>
        </w:rPr>
        <w:t xml:space="preserve">construir infraestructura </w:t>
      </w:r>
      <w:proofErr w:type="spellStart"/>
      <w:r w:rsidRPr="00E85CF6">
        <w:rPr>
          <w:rFonts w:asciiTheme="minorHAnsi" w:hAnsiTheme="minorHAnsi"/>
          <w:lang w:val="es-ES"/>
        </w:rPr>
        <w:t>resiliente</w:t>
      </w:r>
      <w:proofErr w:type="spellEnd"/>
      <w:r w:rsidRPr="00E85CF6">
        <w:rPr>
          <w:rFonts w:asciiTheme="minorHAnsi" w:hAnsiTheme="minorHAnsi"/>
          <w:lang w:val="es-ES"/>
        </w:rPr>
        <w:t xml:space="preserve">, promover la industrialización inclusiva y sustentable y fomentar la innovación. Además, facilita la estrategia y plan maestro de la Unión Africana sobre Pequeñas y Medianas Empresas 2017-2021, que aspira a liberar el potencial de las MIPYME para generar empleo y promover el comercio intrarregional e </w:t>
      </w:r>
      <w:proofErr w:type="spellStart"/>
      <w:r w:rsidRPr="00E85CF6">
        <w:rPr>
          <w:rFonts w:asciiTheme="minorHAnsi" w:hAnsiTheme="minorHAnsi"/>
          <w:lang w:val="es-ES"/>
        </w:rPr>
        <w:t>intra</w:t>
      </w:r>
      <w:proofErr w:type="spellEnd"/>
      <w:r>
        <w:rPr>
          <w:rFonts w:asciiTheme="minorHAnsi" w:hAnsiTheme="minorHAnsi"/>
          <w:lang w:val="es-ES"/>
        </w:rPr>
        <w:t>-</w:t>
      </w:r>
      <w:r w:rsidRPr="00E85CF6">
        <w:rPr>
          <w:rFonts w:asciiTheme="minorHAnsi" w:hAnsiTheme="minorHAnsi"/>
          <w:lang w:val="es-ES"/>
        </w:rPr>
        <w:t xml:space="preserve">africano, así como integrar a las MIPYME africanas en las cadenas de </w:t>
      </w:r>
      <w:proofErr w:type="gramStart"/>
      <w:r w:rsidRPr="00E85CF6">
        <w:rPr>
          <w:rFonts w:asciiTheme="minorHAnsi" w:hAnsiTheme="minorHAnsi"/>
          <w:lang w:val="es-ES"/>
        </w:rPr>
        <w:t>valor mundiales y regionales</w:t>
      </w:r>
      <w:proofErr w:type="gramEnd"/>
      <w:r w:rsidRPr="00E85CF6">
        <w:rPr>
          <w:rFonts w:asciiTheme="minorHAnsi" w:hAnsiTheme="minorHAnsi"/>
          <w:lang w:val="es-ES"/>
        </w:rPr>
        <w:t xml:space="preserve">. </w:t>
      </w:r>
    </w:p>
    <w:p w:rsidR="00F304C9" w:rsidRPr="00E85CF6" w:rsidRDefault="00F304C9" w:rsidP="00F304C9">
      <w:pPr>
        <w:pStyle w:val="yiv0506140207ydpce9af66dyiv3088480121ydp98f8d46eyiv9273322213msonormal"/>
        <w:spacing w:before="0" w:beforeAutospacing="0" w:after="0" w:afterAutospacing="0" w:line="276" w:lineRule="auto"/>
        <w:jc w:val="both"/>
        <w:rPr>
          <w:rFonts w:asciiTheme="minorHAnsi" w:hAnsiTheme="minorHAnsi"/>
          <w:bCs/>
          <w:lang w:val="es-ES"/>
        </w:rPr>
      </w:pPr>
      <w:r w:rsidRPr="00E85CF6">
        <w:rPr>
          <w:rFonts w:asciiTheme="minorHAnsi" w:hAnsiTheme="minorHAnsi"/>
          <w:lang w:val="es-ES"/>
        </w:rPr>
        <w:t>Aunque el comercio electrónico se promueva como algo ventajoso para las MIPYME africanas, los desafíos que implican el comercio electrónico y la economía digital están bien documentados</w:t>
      </w:r>
      <w:r w:rsidR="00486CA7">
        <w:rPr>
          <w:rFonts w:asciiTheme="minorHAnsi" w:hAnsiTheme="minorHAnsi"/>
          <w:lang w:val="es-ES"/>
        </w:rPr>
        <w:t>.</w:t>
      </w:r>
      <w:r w:rsidRPr="00E85CF6">
        <w:rPr>
          <w:rStyle w:val="Refdenotaalfinal"/>
          <w:rFonts w:asciiTheme="minorHAnsi" w:hAnsiTheme="minorHAnsi" w:cs="Calibri"/>
          <w:lang w:val="es-ES"/>
        </w:rPr>
        <w:endnoteReference w:id="2"/>
      </w:r>
      <w:r w:rsidRPr="00E85CF6">
        <w:rPr>
          <w:rFonts w:asciiTheme="minorHAnsi" w:hAnsiTheme="minorHAnsi"/>
          <w:lang w:val="es-ES"/>
        </w:rPr>
        <w:t xml:space="preserve"> </w:t>
      </w:r>
      <w:r w:rsidR="00486CA7">
        <w:rPr>
          <w:rFonts w:asciiTheme="minorHAnsi" w:hAnsiTheme="minorHAnsi"/>
          <w:lang w:val="es-ES"/>
        </w:rPr>
        <w:t xml:space="preserve"> </w:t>
      </w:r>
      <w:r w:rsidRPr="00E85CF6">
        <w:rPr>
          <w:rFonts w:asciiTheme="minorHAnsi" w:hAnsiTheme="minorHAnsi"/>
          <w:lang w:val="es-ES"/>
        </w:rPr>
        <w:t xml:space="preserve">La Conferencia de las Naciones Unidas sobre Comercio y Desarrollo (UNCTAD) </w:t>
      </w:r>
      <w:r w:rsidRPr="00E85CF6">
        <w:rPr>
          <w:rFonts w:asciiTheme="minorHAnsi" w:hAnsiTheme="minorHAnsi"/>
          <w:lang w:val="es-ES"/>
        </w:rPr>
        <w:lastRenderedPageBreak/>
        <w:t>identifica motivos clave de preocupación para los países en desarrollo respecto de la implementación de un acuerdo multilateral sobre</w:t>
      </w:r>
      <w:r>
        <w:rPr>
          <w:rFonts w:asciiTheme="minorHAnsi" w:hAnsiTheme="minorHAnsi"/>
          <w:lang w:val="es-ES"/>
        </w:rPr>
        <w:t xml:space="preserve"> comercio electrónico. Entre es</w:t>
      </w:r>
      <w:r w:rsidRPr="00E85CF6">
        <w:rPr>
          <w:rFonts w:asciiTheme="minorHAnsi" w:hAnsiTheme="minorHAnsi"/>
          <w:lang w:val="es-ES"/>
        </w:rPr>
        <w:t>os motivos</w:t>
      </w:r>
      <w:r>
        <w:rPr>
          <w:rFonts w:asciiTheme="minorHAnsi" w:hAnsiTheme="minorHAnsi"/>
          <w:lang w:val="es-ES"/>
        </w:rPr>
        <w:t xml:space="preserve"> clave encontramos: el hecho </w:t>
      </w:r>
      <w:r w:rsidRPr="00E85CF6">
        <w:rPr>
          <w:rFonts w:asciiTheme="minorHAnsi" w:hAnsiTheme="minorHAnsi"/>
          <w:lang w:val="es-ES"/>
        </w:rPr>
        <w:t>que la mayor parte del comercio electrónico es nacional, por lo que las políticas nacionales son más importantes qu</w:t>
      </w:r>
      <w:r>
        <w:rPr>
          <w:rFonts w:asciiTheme="minorHAnsi" w:hAnsiTheme="minorHAnsi"/>
          <w:lang w:val="es-ES"/>
        </w:rPr>
        <w:t>e las políticas internacionales;</w:t>
      </w:r>
      <w:r w:rsidRPr="00E85CF6">
        <w:rPr>
          <w:rFonts w:asciiTheme="minorHAnsi" w:hAnsiTheme="minorHAnsi"/>
          <w:lang w:val="es-ES"/>
        </w:rPr>
        <w:t xml:space="preserve"> la brecha digital que sigue siendo bastante ampl</w:t>
      </w:r>
      <w:r>
        <w:rPr>
          <w:rFonts w:asciiTheme="minorHAnsi" w:hAnsiTheme="minorHAnsi"/>
          <w:lang w:val="es-ES"/>
        </w:rPr>
        <w:t>ia entre y dentro de los países;</w:t>
      </w:r>
      <w:r w:rsidRPr="00E85CF6">
        <w:rPr>
          <w:rFonts w:asciiTheme="minorHAnsi" w:hAnsiTheme="minorHAnsi"/>
          <w:lang w:val="es-ES"/>
        </w:rPr>
        <w:t xml:space="preserve"> </w:t>
      </w:r>
      <w:r>
        <w:rPr>
          <w:rFonts w:asciiTheme="minorHAnsi" w:hAnsiTheme="minorHAnsi"/>
          <w:lang w:val="es-ES"/>
        </w:rPr>
        <w:t xml:space="preserve">que </w:t>
      </w:r>
      <w:r w:rsidRPr="00E85CF6">
        <w:rPr>
          <w:rFonts w:asciiTheme="minorHAnsi" w:hAnsiTheme="minorHAnsi"/>
          <w:lang w:val="es-ES"/>
        </w:rPr>
        <w:t xml:space="preserve">las empresas de los países en desarrollo </w:t>
      </w:r>
      <w:r>
        <w:rPr>
          <w:rFonts w:asciiTheme="minorHAnsi" w:hAnsiTheme="minorHAnsi"/>
          <w:lang w:val="es-ES"/>
        </w:rPr>
        <w:t xml:space="preserve">pueden carecer de </w:t>
      </w:r>
      <w:r w:rsidRPr="00E85CF6">
        <w:rPr>
          <w:rFonts w:asciiTheme="minorHAnsi" w:hAnsiTheme="minorHAnsi"/>
          <w:lang w:val="es-ES"/>
        </w:rPr>
        <w:t xml:space="preserve">acceso </w:t>
      </w:r>
      <w:r>
        <w:rPr>
          <w:rFonts w:asciiTheme="minorHAnsi" w:hAnsiTheme="minorHAnsi"/>
          <w:lang w:val="es-ES"/>
        </w:rPr>
        <w:t xml:space="preserve">adecuado </w:t>
      </w:r>
      <w:r w:rsidRPr="00E85CF6">
        <w:rPr>
          <w:rFonts w:asciiTheme="minorHAnsi" w:hAnsiTheme="minorHAnsi"/>
          <w:lang w:val="es-ES"/>
        </w:rPr>
        <w:t>a las plataformas de comercio electrónico utilizadas en los países desarr</w:t>
      </w:r>
      <w:r>
        <w:rPr>
          <w:rFonts w:asciiTheme="minorHAnsi" w:hAnsiTheme="minorHAnsi"/>
          <w:lang w:val="es-ES"/>
        </w:rPr>
        <w:t>ollados, y/o las condiciones de</w:t>
      </w:r>
      <w:r w:rsidRPr="00E85CF6">
        <w:rPr>
          <w:rFonts w:asciiTheme="minorHAnsi" w:hAnsiTheme="minorHAnsi"/>
          <w:lang w:val="es-ES"/>
        </w:rPr>
        <w:t xml:space="preserve"> acceso, incluida la pérdida de control sobre los datos, que puede</w:t>
      </w:r>
      <w:r>
        <w:rPr>
          <w:rFonts w:asciiTheme="minorHAnsi" w:hAnsiTheme="minorHAnsi"/>
          <w:lang w:val="es-ES"/>
        </w:rPr>
        <w:t>n</w:t>
      </w:r>
      <w:r w:rsidRPr="00E85CF6">
        <w:rPr>
          <w:rFonts w:asciiTheme="minorHAnsi" w:hAnsiTheme="minorHAnsi"/>
          <w:lang w:val="es-ES"/>
        </w:rPr>
        <w:t xml:space="preserve"> ser desfavorable</w:t>
      </w:r>
      <w:r>
        <w:rPr>
          <w:rFonts w:asciiTheme="minorHAnsi" w:hAnsiTheme="minorHAnsi"/>
          <w:lang w:val="es-ES"/>
        </w:rPr>
        <w:t>s;</w:t>
      </w:r>
      <w:r w:rsidRPr="00E85CF6">
        <w:rPr>
          <w:rFonts w:asciiTheme="minorHAnsi" w:hAnsiTheme="minorHAnsi"/>
          <w:lang w:val="es-ES"/>
        </w:rPr>
        <w:t xml:space="preserve"> y la falta de acceso a las plataformas de pago electrónico en los países en desarrollo, entre otros. </w:t>
      </w:r>
    </w:p>
    <w:p w:rsidR="00F304C9" w:rsidRPr="00E85CF6" w:rsidRDefault="00F304C9" w:rsidP="00F304C9">
      <w:pPr>
        <w:pStyle w:val="yiv0506140207ydpce9af66dyiv3088480121ydp98f8d46eyiv9273322213msonormal"/>
        <w:spacing w:line="276" w:lineRule="auto"/>
        <w:jc w:val="both"/>
        <w:rPr>
          <w:rFonts w:asciiTheme="minorHAnsi" w:hAnsiTheme="minorHAnsi"/>
          <w:u w:val="single"/>
          <w:lang w:val="es-ES"/>
        </w:rPr>
      </w:pPr>
      <w:r w:rsidRPr="00E85CF6">
        <w:rPr>
          <w:rFonts w:asciiTheme="minorHAnsi" w:hAnsiTheme="minorHAnsi"/>
          <w:lang w:val="es-ES"/>
        </w:rPr>
        <w:t xml:space="preserve">Las MIPYME se clasifican </w:t>
      </w:r>
      <w:r>
        <w:rPr>
          <w:rFonts w:asciiTheme="minorHAnsi" w:hAnsiTheme="minorHAnsi"/>
          <w:lang w:val="es-ES"/>
        </w:rPr>
        <w:t xml:space="preserve">según </w:t>
      </w:r>
      <w:r w:rsidRPr="00E85CF6">
        <w:rPr>
          <w:rFonts w:asciiTheme="minorHAnsi" w:hAnsiTheme="minorHAnsi"/>
          <w:lang w:val="es-ES"/>
        </w:rPr>
        <w:t xml:space="preserve">la cantidad de empleadas/os, los ingresos/facturación o los activos totales. En la UE, por ejemplo, las PYME clasifican </w:t>
      </w:r>
      <w:r>
        <w:rPr>
          <w:rFonts w:asciiTheme="minorHAnsi" w:hAnsiTheme="minorHAnsi"/>
          <w:lang w:val="es-ES"/>
        </w:rPr>
        <w:t xml:space="preserve">como tales </w:t>
      </w:r>
      <w:r w:rsidRPr="00E85CF6">
        <w:rPr>
          <w:rFonts w:asciiTheme="minorHAnsi" w:hAnsiTheme="minorHAnsi"/>
          <w:lang w:val="es-ES"/>
        </w:rPr>
        <w:t xml:space="preserve">si emplean a menos de 250 personas </w:t>
      </w:r>
      <w:r>
        <w:rPr>
          <w:rFonts w:asciiTheme="minorHAnsi" w:hAnsiTheme="minorHAnsi"/>
          <w:lang w:val="es-ES"/>
        </w:rPr>
        <w:t xml:space="preserve">y </w:t>
      </w:r>
      <w:r w:rsidRPr="00E85CF6">
        <w:rPr>
          <w:rFonts w:asciiTheme="minorHAnsi" w:hAnsiTheme="minorHAnsi"/>
          <w:lang w:val="es-ES"/>
        </w:rPr>
        <w:t>factura</w:t>
      </w:r>
      <w:r>
        <w:rPr>
          <w:rFonts w:asciiTheme="minorHAnsi" w:hAnsiTheme="minorHAnsi"/>
          <w:lang w:val="es-ES"/>
        </w:rPr>
        <w:t>n menos de $</w:t>
      </w:r>
      <w:r w:rsidRPr="00E85CF6">
        <w:rPr>
          <w:rFonts w:asciiTheme="minorHAnsi" w:hAnsiTheme="minorHAnsi"/>
          <w:lang w:val="es-ES"/>
        </w:rPr>
        <w:t xml:space="preserve">50 millones de euros. En Uganda, como se ilustra en la Tabla 1, </w:t>
      </w:r>
      <w:r>
        <w:rPr>
          <w:rFonts w:asciiTheme="minorHAnsi" w:hAnsiTheme="minorHAnsi"/>
          <w:lang w:val="es-ES"/>
        </w:rPr>
        <w:t xml:space="preserve">si </w:t>
      </w:r>
      <w:r w:rsidRPr="00E85CF6">
        <w:rPr>
          <w:rFonts w:asciiTheme="minorHAnsi" w:hAnsiTheme="minorHAnsi"/>
          <w:lang w:val="es-ES"/>
        </w:rPr>
        <w:t xml:space="preserve">emplean a menos de 100 personas </w:t>
      </w:r>
      <w:r>
        <w:rPr>
          <w:rFonts w:asciiTheme="minorHAnsi" w:hAnsiTheme="minorHAnsi"/>
          <w:lang w:val="es-ES"/>
        </w:rPr>
        <w:t xml:space="preserve">y sus </w:t>
      </w:r>
      <w:r w:rsidRPr="00E85CF6">
        <w:rPr>
          <w:rFonts w:asciiTheme="minorHAnsi" w:hAnsiTheme="minorHAnsi"/>
          <w:lang w:val="es-ES"/>
        </w:rPr>
        <w:t xml:space="preserve">activos totales </w:t>
      </w:r>
      <w:r>
        <w:rPr>
          <w:rFonts w:asciiTheme="minorHAnsi" w:hAnsiTheme="minorHAnsi"/>
          <w:lang w:val="es-ES"/>
        </w:rPr>
        <w:t xml:space="preserve">suman </w:t>
      </w:r>
      <w:r w:rsidRPr="00E85CF6">
        <w:rPr>
          <w:rFonts w:asciiTheme="minorHAnsi" w:hAnsiTheme="minorHAnsi"/>
          <w:lang w:val="es-ES"/>
        </w:rPr>
        <w:t xml:space="preserve">menos de </w:t>
      </w:r>
      <w:r>
        <w:rPr>
          <w:rFonts w:asciiTheme="minorHAnsi" w:hAnsiTheme="minorHAnsi"/>
          <w:lang w:val="es-ES"/>
        </w:rPr>
        <w:t>$</w:t>
      </w:r>
      <w:r w:rsidRPr="00E85CF6">
        <w:rPr>
          <w:rFonts w:asciiTheme="minorHAnsi" w:hAnsiTheme="minorHAnsi"/>
          <w:lang w:val="es-ES"/>
        </w:rPr>
        <w:t>97.000 dólares. Esto significa que las MIPYME de los países africanos, a</w:t>
      </w:r>
      <w:r>
        <w:rPr>
          <w:rFonts w:asciiTheme="minorHAnsi" w:hAnsiTheme="minorHAnsi"/>
          <w:lang w:val="es-ES"/>
        </w:rPr>
        <w:t xml:space="preserve">parte del </w:t>
      </w:r>
      <w:r w:rsidRPr="00E85CF6">
        <w:rPr>
          <w:rFonts w:asciiTheme="minorHAnsi" w:hAnsiTheme="minorHAnsi"/>
          <w:lang w:val="es-ES"/>
        </w:rPr>
        <w:t xml:space="preserve">papel limitado </w:t>
      </w:r>
      <w:r>
        <w:rPr>
          <w:rFonts w:asciiTheme="minorHAnsi" w:hAnsiTheme="minorHAnsi"/>
          <w:lang w:val="es-ES"/>
        </w:rPr>
        <w:t xml:space="preserve">que desempeñan </w:t>
      </w:r>
      <w:r w:rsidRPr="00E85CF6">
        <w:rPr>
          <w:rFonts w:asciiTheme="minorHAnsi" w:hAnsiTheme="minorHAnsi"/>
          <w:lang w:val="es-ES"/>
        </w:rPr>
        <w:t xml:space="preserve">en el comercio electrónico, tampoco pueden competir financieramente con sus contrapartes de los países desarrollados. Además, las empresas que presionan a favor del comercio electrónico son mucho más grandes, por ejemplo, Google vale </w:t>
      </w:r>
      <w:r>
        <w:rPr>
          <w:rFonts w:asciiTheme="minorHAnsi" w:hAnsiTheme="minorHAnsi"/>
          <w:lang w:val="es-ES"/>
        </w:rPr>
        <w:t>$</w:t>
      </w:r>
      <w:r w:rsidRPr="00E85CF6">
        <w:rPr>
          <w:rFonts w:asciiTheme="minorHAnsi" w:hAnsiTheme="minorHAnsi"/>
          <w:lang w:val="es-ES"/>
        </w:rPr>
        <w:t xml:space="preserve">498 mil millones de dólares, Apple </w:t>
      </w:r>
      <w:r>
        <w:rPr>
          <w:rFonts w:asciiTheme="minorHAnsi" w:hAnsiTheme="minorHAnsi"/>
          <w:lang w:val="es-ES"/>
        </w:rPr>
        <w:t>$</w:t>
      </w:r>
      <w:r w:rsidRPr="00E85CF6">
        <w:rPr>
          <w:rFonts w:asciiTheme="minorHAnsi" w:hAnsiTheme="minorHAnsi"/>
          <w:lang w:val="es-ES"/>
        </w:rPr>
        <w:t xml:space="preserve">495 mil millones de dólares, mientras que Facebook y Amazon valen más de </w:t>
      </w:r>
      <w:r>
        <w:rPr>
          <w:rFonts w:asciiTheme="minorHAnsi" w:hAnsiTheme="minorHAnsi"/>
          <w:lang w:val="es-ES"/>
        </w:rPr>
        <w:t>$</w:t>
      </w:r>
      <w:r w:rsidRPr="00E85CF6">
        <w:rPr>
          <w:rFonts w:asciiTheme="minorHAnsi" w:hAnsiTheme="minorHAnsi"/>
          <w:lang w:val="es-ES"/>
        </w:rPr>
        <w:t xml:space="preserve">340 mil millones de dólares. </w:t>
      </w:r>
      <w:r w:rsidRPr="00E85CF6">
        <w:rPr>
          <w:rFonts w:asciiTheme="minorHAnsi" w:hAnsiTheme="minorHAnsi"/>
          <w:bCs/>
          <w:lang w:val="es-ES"/>
        </w:rPr>
        <w:t>Las empresas afri</w:t>
      </w:r>
      <w:r>
        <w:rPr>
          <w:rFonts w:asciiTheme="minorHAnsi" w:hAnsiTheme="minorHAnsi"/>
          <w:bCs/>
          <w:lang w:val="es-ES"/>
        </w:rPr>
        <w:t>canas son importadoras netas de</w:t>
      </w:r>
      <w:r w:rsidRPr="00E85CF6">
        <w:rPr>
          <w:rFonts w:asciiTheme="minorHAnsi" w:hAnsiTheme="minorHAnsi"/>
          <w:bCs/>
          <w:lang w:val="es-ES"/>
        </w:rPr>
        <w:t xml:space="preserve"> comercio electrónico y quedan bastante rezagadas respecto de la infraestructura de comercio electrónico de otros países como China, Brasil, Estados Unidos y el Reino Unido. Esto explica por qué se oponen a que la</w:t>
      </w:r>
      <w:r w:rsidRPr="00E85CF6">
        <w:rPr>
          <w:rFonts w:asciiTheme="minorHAnsi" w:hAnsiTheme="minorHAnsi"/>
          <w:lang w:val="es-ES"/>
        </w:rPr>
        <w:t xml:space="preserve"> OMC </w:t>
      </w:r>
      <w:r>
        <w:rPr>
          <w:rFonts w:asciiTheme="minorHAnsi" w:hAnsiTheme="minorHAnsi"/>
          <w:lang w:val="es-ES"/>
        </w:rPr>
        <w:t xml:space="preserve">introduzca </w:t>
      </w:r>
      <w:hyperlink r:id="rId11" w:history="1">
        <w:r w:rsidRPr="00E85CF6">
          <w:rPr>
            <w:rStyle w:val="Hipervnculo"/>
            <w:rFonts w:asciiTheme="minorHAnsi" w:hAnsiTheme="minorHAnsi"/>
            <w:color w:val="auto"/>
            <w:lang w:val="es-ES"/>
          </w:rPr>
          <w:t>m</w:t>
        </w:r>
        <w:r>
          <w:rPr>
            <w:rStyle w:val="Hipervnculo"/>
            <w:rFonts w:asciiTheme="minorHAnsi" w:hAnsiTheme="minorHAnsi"/>
            <w:color w:val="auto"/>
            <w:lang w:val="es-ES"/>
          </w:rPr>
          <w:t xml:space="preserve">ás liberalización en </w:t>
        </w:r>
        <w:r w:rsidRPr="00E85CF6">
          <w:rPr>
            <w:rStyle w:val="Hipervnculo"/>
            <w:rFonts w:asciiTheme="minorHAnsi" w:hAnsiTheme="minorHAnsi"/>
            <w:color w:val="auto"/>
            <w:lang w:val="es-ES"/>
          </w:rPr>
          <w:t>nombre de las MIPYME.</w:t>
        </w:r>
      </w:hyperlink>
      <w:r w:rsidRPr="005D263F">
        <w:rPr>
          <w:rStyle w:val="Hipervnculo"/>
          <w:rFonts w:asciiTheme="minorHAnsi" w:hAnsiTheme="minorHAnsi"/>
          <w:color w:val="auto"/>
          <w:u w:val="none"/>
          <w:lang w:val="es-ES"/>
        </w:rPr>
        <w:t xml:space="preserve"> </w:t>
      </w:r>
      <w:r>
        <w:rPr>
          <w:rStyle w:val="Hipervnculo"/>
          <w:rFonts w:asciiTheme="minorHAnsi" w:hAnsiTheme="minorHAnsi"/>
          <w:color w:val="auto"/>
          <w:u w:val="none"/>
          <w:lang w:val="es-ES"/>
        </w:rPr>
        <w:t>El hecho</w:t>
      </w:r>
      <w:r w:rsidRPr="00E85CF6">
        <w:rPr>
          <w:rStyle w:val="Hipervnculo"/>
          <w:rFonts w:asciiTheme="minorHAnsi" w:hAnsiTheme="minorHAnsi"/>
          <w:color w:val="auto"/>
          <w:u w:val="none"/>
          <w:lang w:val="es-ES"/>
        </w:rPr>
        <w:t xml:space="preserve"> que </w:t>
      </w:r>
      <w:hyperlink r:id="rId12" w:history="1">
        <w:r w:rsidRPr="00E85CF6">
          <w:rPr>
            <w:rStyle w:val="Hipervnculo"/>
            <w:rFonts w:asciiTheme="minorHAnsi" w:hAnsiTheme="minorHAnsi"/>
            <w:color w:val="auto"/>
            <w:lang w:val="es-ES"/>
          </w:rPr>
          <w:t>el comerci</w:t>
        </w:r>
        <w:r>
          <w:rPr>
            <w:rStyle w:val="Hipervnculo"/>
            <w:rFonts w:asciiTheme="minorHAnsi" w:hAnsiTheme="minorHAnsi"/>
            <w:color w:val="auto"/>
            <w:lang w:val="es-ES"/>
          </w:rPr>
          <w:t>o electrónico ya ascendía a $</w:t>
        </w:r>
        <w:r w:rsidRPr="00E85CF6">
          <w:rPr>
            <w:rStyle w:val="Hipervnculo"/>
            <w:rFonts w:asciiTheme="minorHAnsi" w:hAnsiTheme="minorHAnsi"/>
            <w:color w:val="auto"/>
            <w:lang w:val="es-ES"/>
          </w:rPr>
          <w:t>22 billones de dólares</w:t>
        </w:r>
        <w:r>
          <w:rPr>
            <w:rStyle w:val="Hipervnculo"/>
            <w:rFonts w:asciiTheme="minorHAnsi" w:hAnsiTheme="minorHAnsi"/>
            <w:color w:val="auto"/>
            <w:lang w:val="es-ES"/>
          </w:rPr>
          <w:t xml:space="preserve"> en 2015</w:t>
        </w:r>
        <w:r w:rsidRPr="005D263F">
          <w:rPr>
            <w:rStyle w:val="Hipervnculo"/>
            <w:rFonts w:asciiTheme="minorHAnsi" w:hAnsiTheme="minorHAnsi"/>
            <w:color w:val="auto"/>
            <w:u w:val="none"/>
            <w:lang w:val="es-ES"/>
          </w:rPr>
          <w:t>,</w:t>
        </w:r>
      </w:hyperlink>
      <w:r>
        <w:rPr>
          <w:rStyle w:val="Hipervnculo"/>
          <w:rFonts w:asciiTheme="minorHAnsi" w:hAnsiTheme="minorHAnsi"/>
          <w:color w:val="auto"/>
          <w:u w:val="none"/>
          <w:lang w:val="es-ES"/>
        </w:rPr>
        <w:t xml:space="preserve"> s</w:t>
      </w:r>
      <w:r w:rsidRPr="00E85CF6">
        <w:rPr>
          <w:rStyle w:val="Hipervnculo"/>
          <w:rFonts w:asciiTheme="minorHAnsi" w:hAnsiTheme="minorHAnsi"/>
          <w:color w:val="auto"/>
          <w:u w:val="none"/>
          <w:lang w:val="es-ES"/>
        </w:rPr>
        <w:t xml:space="preserve">in </w:t>
      </w:r>
      <w:r w:rsidRPr="00E85CF6">
        <w:rPr>
          <w:rFonts w:asciiTheme="minorHAnsi" w:hAnsiTheme="minorHAnsi"/>
          <w:lang w:val="es-ES"/>
        </w:rPr>
        <w:t>nuevas normas comerciales de la O</w:t>
      </w:r>
      <w:r>
        <w:rPr>
          <w:rFonts w:asciiTheme="minorHAnsi" w:hAnsiTheme="minorHAnsi"/>
          <w:lang w:val="es-ES"/>
        </w:rPr>
        <w:t>MC</w:t>
      </w:r>
      <w:r w:rsidRPr="00E85CF6">
        <w:rPr>
          <w:rFonts w:asciiTheme="minorHAnsi" w:hAnsiTheme="minorHAnsi"/>
          <w:lang w:val="es-ES"/>
        </w:rPr>
        <w:t xml:space="preserve"> sobre comercio electrónico,</w:t>
      </w:r>
      <w:r>
        <w:rPr>
          <w:rFonts w:asciiTheme="minorHAnsi" w:hAnsiTheme="minorHAnsi"/>
          <w:lang w:val="es-ES"/>
        </w:rPr>
        <w:t xml:space="preserve"> también refuerza su argumentación.</w:t>
      </w:r>
    </w:p>
    <w:p w:rsidR="00F304C9" w:rsidRPr="00E85CF6" w:rsidRDefault="00F304C9" w:rsidP="00F304C9">
      <w:pPr>
        <w:pStyle w:val="yiv0506140207ydpce9af66dyiv3088480121ydp98f8d46eyiv9273322213msonormal"/>
        <w:spacing w:after="0" w:afterAutospacing="0" w:line="276" w:lineRule="auto"/>
        <w:jc w:val="both"/>
        <w:rPr>
          <w:rFonts w:asciiTheme="minorHAnsi" w:hAnsiTheme="minorHAnsi"/>
          <w:b/>
          <w:u w:val="single"/>
          <w:lang w:val="es-ES"/>
        </w:rPr>
      </w:pPr>
      <w:r w:rsidRPr="00E85CF6">
        <w:rPr>
          <w:rFonts w:asciiTheme="minorHAnsi" w:hAnsiTheme="minorHAnsi"/>
          <w:b/>
          <w:lang w:val="es-ES"/>
        </w:rPr>
        <w:t>Tabla 1: Clasificación de las MIPYME en Uganda</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52"/>
        <w:gridCol w:w="2228"/>
        <w:gridCol w:w="3023"/>
        <w:gridCol w:w="2069"/>
      </w:tblGrid>
      <w:tr w:rsidR="00F304C9" w:rsidRPr="00E85CF6" w:rsidTr="00645747">
        <w:trPr>
          <w:trHeight w:val="381"/>
        </w:trPr>
        <w:tc>
          <w:tcPr>
            <w:tcW w:w="2052" w:type="dxa"/>
            <w:vMerge w:val="restart"/>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b/>
                <w:lang w:val="es-ES"/>
              </w:rPr>
            </w:pPr>
            <w:r w:rsidRPr="00E85CF6">
              <w:rPr>
                <w:rFonts w:asciiTheme="minorHAnsi" w:hAnsiTheme="minorHAnsi"/>
                <w:b/>
                <w:bCs/>
                <w:lang w:val="es-ES"/>
              </w:rPr>
              <w:t xml:space="preserve">Empresa </w:t>
            </w:r>
          </w:p>
        </w:tc>
        <w:tc>
          <w:tcPr>
            <w:tcW w:w="2228" w:type="dxa"/>
            <w:vMerge w:val="restart"/>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b/>
                <w:lang w:val="es-ES"/>
              </w:rPr>
            </w:pPr>
            <w:r w:rsidRPr="00E85CF6">
              <w:rPr>
                <w:rFonts w:asciiTheme="minorHAnsi" w:hAnsiTheme="minorHAnsi"/>
                <w:b/>
                <w:bCs/>
                <w:lang w:val="es-ES"/>
              </w:rPr>
              <w:t>Cantidad de empleadas/os</w:t>
            </w:r>
          </w:p>
        </w:tc>
        <w:tc>
          <w:tcPr>
            <w:tcW w:w="5092" w:type="dxa"/>
            <w:gridSpan w:val="2"/>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b/>
                <w:lang w:val="es-ES"/>
              </w:rPr>
            </w:pPr>
            <w:r w:rsidRPr="00E85CF6">
              <w:rPr>
                <w:rFonts w:asciiTheme="minorHAnsi" w:hAnsiTheme="minorHAnsi"/>
                <w:b/>
                <w:bCs/>
                <w:lang w:val="es-ES"/>
              </w:rPr>
              <w:t xml:space="preserve">Activos totales  </w:t>
            </w:r>
          </w:p>
        </w:tc>
      </w:tr>
      <w:tr w:rsidR="00F304C9" w:rsidRPr="00E85CF6" w:rsidTr="00645747">
        <w:trPr>
          <w:trHeight w:val="388"/>
        </w:trPr>
        <w:tc>
          <w:tcPr>
            <w:tcW w:w="2052" w:type="dxa"/>
            <w:vMerge/>
            <w:shd w:val="clear" w:color="auto" w:fill="auto"/>
            <w:vAlign w:val="cente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p>
        </w:tc>
        <w:tc>
          <w:tcPr>
            <w:tcW w:w="2228" w:type="dxa"/>
            <w:vMerge/>
            <w:shd w:val="clear" w:color="auto" w:fill="auto"/>
            <w:vAlign w:val="cente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p>
        </w:tc>
        <w:tc>
          <w:tcPr>
            <w:tcW w:w="3023"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UGX</w:t>
            </w:r>
          </w:p>
        </w:tc>
        <w:tc>
          <w:tcPr>
            <w:tcW w:w="2069"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Dólares estadounidenses</w:t>
            </w:r>
          </w:p>
        </w:tc>
      </w:tr>
      <w:tr w:rsidR="00F304C9" w:rsidRPr="00E85CF6" w:rsidTr="00645747">
        <w:trPr>
          <w:trHeight w:val="367"/>
        </w:trPr>
        <w:tc>
          <w:tcPr>
            <w:tcW w:w="2052"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bCs/>
                <w:lang w:val="es-ES"/>
              </w:rPr>
              <w:t>Micro empresas</w:t>
            </w:r>
          </w:p>
        </w:tc>
        <w:tc>
          <w:tcPr>
            <w:tcW w:w="2228"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Hasta 4</w:t>
            </w:r>
          </w:p>
        </w:tc>
        <w:tc>
          <w:tcPr>
            <w:tcW w:w="3023"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10 millones o menos</w:t>
            </w:r>
          </w:p>
        </w:tc>
        <w:tc>
          <w:tcPr>
            <w:tcW w:w="2069"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2.700</w:t>
            </w:r>
          </w:p>
        </w:tc>
      </w:tr>
      <w:tr w:rsidR="00F304C9" w:rsidRPr="00E85CF6" w:rsidTr="00645747">
        <w:trPr>
          <w:trHeight w:val="398"/>
        </w:trPr>
        <w:tc>
          <w:tcPr>
            <w:tcW w:w="2052"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bCs/>
                <w:lang w:val="es-ES"/>
              </w:rPr>
              <w:t>Pequeñas empresas</w:t>
            </w:r>
          </w:p>
        </w:tc>
        <w:tc>
          <w:tcPr>
            <w:tcW w:w="2228"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5 a 49</w:t>
            </w:r>
          </w:p>
        </w:tc>
        <w:tc>
          <w:tcPr>
            <w:tcW w:w="3023"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10 millones a 100 millones</w:t>
            </w:r>
          </w:p>
        </w:tc>
        <w:tc>
          <w:tcPr>
            <w:tcW w:w="2069"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2.700 a 27.000</w:t>
            </w:r>
          </w:p>
        </w:tc>
      </w:tr>
      <w:tr w:rsidR="00F304C9" w:rsidRPr="00E85CF6" w:rsidTr="00645747">
        <w:trPr>
          <w:trHeight w:val="513"/>
        </w:trPr>
        <w:tc>
          <w:tcPr>
            <w:tcW w:w="2052"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bCs/>
                <w:lang w:val="es-ES"/>
              </w:rPr>
              <w:t>Medianas empresas</w:t>
            </w:r>
          </w:p>
        </w:tc>
        <w:tc>
          <w:tcPr>
            <w:tcW w:w="2228"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50 a 100</w:t>
            </w:r>
          </w:p>
        </w:tc>
        <w:tc>
          <w:tcPr>
            <w:tcW w:w="3023"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100 millones a 360 millones</w:t>
            </w:r>
          </w:p>
        </w:tc>
        <w:tc>
          <w:tcPr>
            <w:tcW w:w="2069" w:type="dxa"/>
            <w:shd w:val="clear" w:color="auto" w:fill="auto"/>
            <w:tcMar>
              <w:top w:w="15" w:type="dxa"/>
              <w:left w:w="108" w:type="dxa"/>
              <w:bottom w:w="0" w:type="dxa"/>
              <w:right w:w="108" w:type="dxa"/>
            </w:tcMar>
            <w:hideMark/>
          </w:tcPr>
          <w:p w:rsidR="00F304C9" w:rsidRPr="00E85CF6" w:rsidRDefault="00F304C9" w:rsidP="00645747">
            <w:pPr>
              <w:pStyle w:val="yiv0506140207ydpce9af66dyiv3088480121ydp98f8d46eyiv9273322213msonormal"/>
              <w:keepNext/>
              <w:spacing w:before="0" w:beforeAutospacing="0" w:after="0" w:afterAutospacing="0" w:line="276" w:lineRule="auto"/>
              <w:jc w:val="both"/>
              <w:rPr>
                <w:rFonts w:asciiTheme="minorHAnsi" w:hAnsiTheme="minorHAnsi"/>
                <w:lang w:val="es-ES"/>
              </w:rPr>
            </w:pPr>
            <w:r w:rsidRPr="00E85CF6">
              <w:rPr>
                <w:rFonts w:asciiTheme="minorHAnsi" w:hAnsiTheme="minorHAnsi"/>
                <w:lang w:val="es-ES"/>
              </w:rPr>
              <w:t>27.000 a 97.000</w:t>
            </w:r>
          </w:p>
        </w:tc>
      </w:tr>
    </w:tbl>
    <w:p w:rsidR="00F304C9" w:rsidRPr="00E85CF6" w:rsidRDefault="00F304C9" w:rsidP="00F304C9">
      <w:pPr>
        <w:pStyle w:val="Epgrafe"/>
        <w:spacing w:line="276" w:lineRule="auto"/>
        <w:jc w:val="both"/>
        <w:rPr>
          <w:color w:val="auto"/>
          <w:sz w:val="24"/>
          <w:szCs w:val="24"/>
          <w:lang w:val="es-ES"/>
        </w:rPr>
      </w:pPr>
      <w:r w:rsidRPr="00E85CF6">
        <w:rPr>
          <w:color w:val="auto"/>
          <w:sz w:val="24"/>
          <w:szCs w:val="24"/>
          <w:lang w:val="es-ES"/>
        </w:rPr>
        <w:t xml:space="preserve">Fuente: Política de Uganda sobre MIPYME </w:t>
      </w:r>
    </w:p>
    <w:p w:rsidR="00F304C9" w:rsidRPr="00E85CF6" w:rsidRDefault="00F304C9" w:rsidP="00F304C9">
      <w:pPr>
        <w:autoSpaceDE w:val="0"/>
        <w:autoSpaceDN w:val="0"/>
        <w:adjustRightInd w:val="0"/>
        <w:spacing w:line="276" w:lineRule="auto"/>
        <w:jc w:val="both"/>
        <w:rPr>
          <w:rFonts w:asciiTheme="minorHAnsi" w:hAnsiTheme="minorHAnsi" w:cs="TrebuchetMS"/>
          <w:lang w:val="es-ES"/>
        </w:rPr>
      </w:pPr>
      <w:r w:rsidRPr="00E85CF6">
        <w:rPr>
          <w:rFonts w:asciiTheme="minorHAnsi" w:hAnsiTheme="minorHAnsi"/>
          <w:lang w:val="es-ES"/>
        </w:rPr>
        <w:lastRenderedPageBreak/>
        <w:t xml:space="preserve">Los </w:t>
      </w:r>
      <w:r>
        <w:rPr>
          <w:rFonts w:asciiTheme="minorHAnsi" w:hAnsiTheme="minorHAnsi"/>
          <w:lang w:val="es-ES"/>
        </w:rPr>
        <w:t>r</w:t>
      </w:r>
      <w:r w:rsidRPr="00E85CF6">
        <w:rPr>
          <w:rFonts w:asciiTheme="minorHAnsi" w:hAnsiTheme="minorHAnsi"/>
          <w:lang w:val="es-ES"/>
        </w:rPr>
        <w:t xml:space="preserve">iesgos </w:t>
      </w:r>
      <w:r>
        <w:rPr>
          <w:rFonts w:asciiTheme="minorHAnsi" w:hAnsiTheme="minorHAnsi"/>
          <w:lang w:val="es-ES"/>
        </w:rPr>
        <w:t xml:space="preserve">crecientes relativos a la seguridad que corren </w:t>
      </w:r>
      <w:r w:rsidRPr="00E85CF6">
        <w:rPr>
          <w:rFonts w:asciiTheme="minorHAnsi" w:hAnsiTheme="minorHAnsi"/>
          <w:lang w:val="es-ES"/>
        </w:rPr>
        <w:t xml:space="preserve">las entidades que se </w:t>
      </w:r>
      <w:r>
        <w:rPr>
          <w:rFonts w:asciiTheme="minorHAnsi" w:hAnsiTheme="minorHAnsi"/>
          <w:lang w:val="es-ES"/>
        </w:rPr>
        <w:t xml:space="preserve">conectan a Internet, por </w:t>
      </w:r>
      <w:proofErr w:type="spellStart"/>
      <w:r w:rsidRPr="00376C5C">
        <w:rPr>
          <w:rFonts w:asciiTheme="minorHAnsi" w:hAnsiTheme="minorHAnsi"/>
          <w:i/>
          <w:lang w:val="es-ES"/>
        </w:rPr>
        <w:t>hackeo</w:t>
      </w:r>
      <w:proofErr w:type="spellEnd"/>
      <w:r>
        <w:rPr>
          <w:rFonts w:asciiTheme="minorHAnsi" w:hAnsiTheme="minorHAnsi"/>
          <w:lang w:val="es-ES"/>
        </w:rPr>
        <w:t xml:space="preserve"> o piratería</w:t>
      </w:r>
      <w:r w:rsidRPr="00E85CF6">
        <w:rPr>
          <w:rFonts w:asciiTheme="minorHAnsi" w:hAnsiTheme="minorHAnsi"/>
          <w:lang w:val="es-ES"/>
        </w:rPr>
        <w:t xml:space="preserve">, virus, ciberataques, etc., son de particular preocupación para los países africanos, que en todos los casos </w:t>
      </w:r>
      <w:r>
        <w:rPr>
          <w:rFonts w:asciiTheme="minorHAnsi" w:hAnsiTheme="minorHAnsi"/>
          <w:lang w:val="es-ES"/>
        </w:rPr>
        <w:t xml:space="preserve">cuentan con </w:t>
      </w:r>
      <w:r w:rsidRPr="00E85CF6">
        <w:rPr>
          <w:rFonts w:asciiTheme="minorHAnsi" w:hAnsiTheme="minorHAnsi"/>
          <w:lang w:val="es-ES"/>
        </w:rPr>
        <w:t xml:space="preserve">capacidad insuficiente para controlar estos fraudes por Internet. </w:t>
      </w:r>
      <w:r w:rsidRPr="00376C5C">
        <w:rPr>
          <w:rFonts w:asciiTheme="minorHAnsi" w:hAnsiTheme="minorHAnsi" w:cstheme="minorHAnsi"/>
          <w:lang w:val="es-ES"/>
        </w:rPr>
        <w:t>Además, e</w:t>
      </w:r>
      <w:r w:rsidRPr="00E85CF6">
        <w:rPr>
          <w:rFonts w:asciiTheme="minorHAnsi" w:hAnsiTheme="minorHAnsi"/>
          <w:lang w:val="es-ES"/>
        </w:rPr>
        <w:t xml:space="preserve">s necesario debatir y </w:t>
      </w:r>
      <w:r>
        <w:rPr>
          <w:rFonts w:asciiTheme="minorHAnsi" w:hAnsiTheme="minorHAnsi"/>
          <w:lang w:val="es-ES"/>
        </w:rPr>
        <w:t>esclarecer el tipo d</w:t>
      </w:r>
      <w:r w:rsidRPr="00E85CF6">
        <w:rPr>
          <w:rFonts w:asciiTheme="minorHAnsi" w:hAnsiTheme="minorHAnsi"/>
          <w:lang w:val="es-ES"/>
        </w:rPr>
        <w:t xml:space="preserve">e propiedad </w:t>
      </w:r>
      <w:r>
        <w:rPr>
          <w:rFonts w:asciiTheme="minorHAnsi" w:hAnsiTheme="minorHAnsi"/>
          <w:lang w:val="es-ES"/>
        </w:rPr>
        <w:t xml:space="preserve">sobre esos </w:t>
      </w:r>
      <w:r w:rsidRPr="00E85CF6">
        <w:rPr>
          <w:rFonts w:asciiTheme="minorHAnsi" w:hAnsiTheme="minorHAnsi"/>
          <w:lang w:val="es-ES"/>
        </w:rPr>
        <w:t xml:space="preserve">datos digitales y los derechos personales y colectivos sobre ellos, </w:t>
      </w:r>
      <w:r>
        <w:rPr>
          <w:rFonts w:asciiTheme="minorHAnsi" w:hAnsiTheme="minorHAnsi"/>
          <w:lang w:val="es-ES"/>
        </w:rPr>
        <w:t xml:space="preserve">a falta de </w:t>
      </w:r>
      <w:r w:rsidRPr="00E85CF6">
        <w:rPr>
          <w:rFonts w:asciiTheme="minorHAnsi" w:hAnsiTheme="minorHAnsi"/>
          <w:lang w:val="es-ES"/>
        </w:rPr>
        <w:t xml:space="preserve">lo cual los países en desarrollo deben </w:t>
      </w:r>
      <w:hyperlink r:id="rId13" w:history="1">
        <w:r w:rsidRPr="00E85CF6">
          <w:rPr>
            <w:rStyle w:val="Hipervnculo"/>
            <w:rFonts w:asciiTheme="minorHAnsi" w:hAnsiTheme="minorHAnsi"/>
            <w:color w:val="auto"/>
            <w:lang w:val="es-ES"/>
          </w:rPr>
          <w:t>evitar ingresar en negociaciones de acuerdos de comercio electrónico o comercio digital.</w:t>
        </w:r>
      </w:hyperlink>
      <w:r w:rsidRPr="00E85CF6">
        <w:rPr>
          <w:rFonts w:asciiTheme="minorHAnsi" w:hAnsiTheme="minorHAnsi"/>
          <w:lang w:val="es-ES"/>
        </w:rPr>
        <w:t xml:space="preserve"> </w:t>
      </w:r>
    </w:p>
    <w:p w:rsidR="00F304C9" w:rsidRPr="00E85CF6" w:rsidRDefault="00F304C9" w:rsidP="00F304C9">
      <w:pPr>
        <w:autoSpaceDE w:val="0"/>
        <w:autoSpaceDN w:val="0"/>
        <w:adjustRightInd w:val="0"/>
        <w:spacing w:line="276" w:lineRule="auto"/>
        <w:jc w:val="both"/>
        <w:rPr>
          <w:rFonts w:asciiTheme="minorHAnsi" w:hAnsiTheme="minorHAnsi" w:cs="TrebuchetMS"/>
          <w:lang w:val="es-ES"/>
        </w:rPr>
      </w:pPr>
    </w:p>
    <w:p w:rsidR="00F304C9" w:rsidRPr="00E85CF6" w:rsidRDefault="00F304C9" w:rsidP="00F304C9">
      <w:pPr>
        <w:autoSpaceDE w:val="0"/>
        <w:autoSpaceDN w:val="0"/>
        <w:adjustRightInd w:val="0"/>
        <w:spacing w:line="276" w:lineRule="auto"/>
        <w:jc w:val="both"/>
        <w:rPr>
          <w:rFonts w:asciiTheme="minorHAnsi" w:hAnsiTheme="minorHAnsi"/>
          <w:lang w:val="es-ES"/>
        </w:rPr>
      </w:pPr>
      <w:r w:rsidRPr="00E85CF6">
        <w:rPr>
          <w:rFonts w:asciiTheme="minorHAnsi" w:hAnsiTheme="minorHAnsi"/>
          <w:lang w:val="es-ES"/>
        </w:rPr>
        <w:t>Las MIPYME de África son c</w:t>
      </w:r>
      <w:r w:rsidR="00C059B2">
        <w:rPr>
          <w:rFonts w:asciiTheme="minorHAnsi" w:hAnsiTheme="minorHAnsi"/>
          <w:lang w:val="es-ES"/>
        </w:rPr>
        <w:t>laves</w:t>
      </w:r>
      <w:r w:rsidRPr="00E85CF6">
        <w:rPr>
          <w:rFonts w:asciiTheme="minorHAnsi" w:hAnsiTheme="minorHAnsi"/>
          <w:lang w:val="es-ES"/>
        </w:rPr>
        <w:t xml:space="preserve"> para la industrialización y la transformación económica del continente. Esto se debe a que las economías africanas están principalmente basadas en las MIPYME</w:t>
      </w:r>
      <w:r w:rsidR="00C059B2">
        <w:rPr>
          <w:rFonts w:asciiTheme="minorHAnsi" w:hAnsiTheme="minorHAnsi"/>
          <w:lang w:val="es-ES"/>
        </w:rPr>
        <w:t xml:space="preserve">, y al hecho </w:t>
      </w:r>
      <w:r w:rsidRPr="00E85CF6">
        <w:rPr>
          <w:rFonts w:asciiTheme="minorHAnsi" w:hAnsiTheme="minorHAnsi"/>
          <w:lang w:val="es-ES"/>
        </w:rPr>
        <w:t>que la industria y la manufactura han sido caminos para el desarrollo económico. Sin embargo, la participación de la industria africana en el Producto Bruto Interno (PBI) en promedio ha estado d</w:t>
      </w:r>
      <w:r w:rsidR="00C059B2">
        <w:rPr>
          <w:rFonts w:asciiTheme="minorHAnsi" w:hAnsiTheme="minorHAnsi"/>
          <w:lang w:val="es-ES"/>
        </w:rPr>
        <w:t>ecayen</w:t>
      </w:r>
      <w:r w:rsidRPr="00E85CF6">
        <w:rPr>
          <w:rFonts w:asciiTheme="minorHAnsi" w:hAnsiTheme="minorHAnsi"/>
          <w:lang w:val="es-ES"/>
        </w:rPr>
        <w:t xml:space="preserve">do, lo que afecta </w:t>
      </w:r>
      <w:r w:rsidR="00A87072">
        <w:rPr>
          <w:rFonts w:asciiTheme="minorHAnsi" w:hAnsiTheme="minorHAnsi"/>
          <w:lang w:val="es-ES"/>
        </w:rPr>
        <w:t>l</w:t>
      </w:r>
      <w:r w:rsidR="00C059B2">
        <w:rPr>
          <w:rFonts w:asciiTheme="minorHAnsi" w:hAnsiTheme="minorHAnsi"/>
          <w:lang w:val="es-ES"/>
        </w:rPr>
        <w:t xml:space="preserve">os términos </w:t>
      </w:r>
      <w:r w:rsidR="00A87072">
        <w:rPr>
          <w:rFonts w:asciiTheme="minorHAnsi" w:hAnsiTheme="minorHAnsi"/>
          <w:lang w:val="es-ES"/>
        </w:rPr>
        <w:t>de</w:t>
      </w:r>
      <w:r w:rsidR="00C059B2">
        <w:rPr>
          <w:rFonts w:asciiTheme="minorHAnsi" w:hAnsiTheme="minorHAnsi"/>
          <w:lang w:val="es-ES"/>
        </w:rPr>
        <w:t>l</w:t>
      </w:r>
      <w:r w:rsidR="00A87072">
        <w:rPr>
          <w:rFonts w:asciiTheme="minorHAnsi" w:hAnsiTheme="minorHAnsi"/>
          <w:lang w:val="es-ES"/>
        </w:rPr>
        <w:t xml:space="preserve"> intercambio </w:t>
      </w:r>
      <w:r w:rsidRPr="00E85CF6">
        <w:rPr>
          <w:rFonts w:asciiTheme="minorHAnsi" w:hAnsiTheme="minorHAnsi"/>
          <w:lang w:val="es-ES"/>
        </w:rPr>
        <w:t>comerci</w:t>
      </w:r>
      <w:r w:rsidR="00A87072">
        <w:rPr>
          <w:rFonts w:asciiTheme="minorHAnsi" w:hAnsiTheme="minorHAnsi"/>
          <w:lang w:val="es-ES"/>
        </w:rPr>
        <w:t>al.</w:t>
      </w:r>
      <w:r w:rsidRPr="00E85CF6">
        <w:rPr>
          <w:rFonts w:asciiTheme="minorHAnsi" w:hAnsiTheme="minorHAnsi"/>
          <w:lang w:val="es-ES"/>
        </w:rPr>
        <w:t xml:space="preserve"> Esto se debe al </w:t>
      </w:r>
      <w:r w:rsidR="00C059B2">
        <w:rPr>
          <w:rFonts w:asciiTheme="minorHAnsi" w:hAnsiTheme="minorHAnsi"/>
          <w:lang w:val="es-ES"/>
        </w:rPr>
        <w:t>pre</w:t>
      </w:r>
      <w:r w:rsidRPr="00E85CF6">
        <w:rPr>
          <w:rFonts w:asciiTheme="minorHAnsi" w:hAnsiTheme="minorHAnsi"/>
          <w:lang w:val="es-ES"/>
        </w:rPr>
        <w:t>dominio de las empresas multinacionales en las economías africanas</w:t>
      </w:r>
      <w:r w:rsidR="00C059B2">
        <w:rPr>
          <w:rFonts w:asciiTheme="minorHAnsi" w:hAnsiTheme="minorHAnsi"/>
          <w:lang w:val="es-ES"/>
        </w:rPr>
        <w:t>, que son</w:t>
      </w:r>
      <w:r w:rsidRPr="00E85CF6">
        <w:rPr>
          <w:rFonts w:asciiTheme="minorHAnsi" w:hAnsiTheme="minorHAnsi"/>
          <w:lang w:val="es-ES"/>
        </w:rPr>
        <w:t xml:space="preserve"> </w:t>
      </w:r>
      <w:r w:rsidR="00C059B2">
        <w:rPr>
          <w:rFonts w:asciiTheme="minorHAnsi" w:hAnsiTheme="minorHAnsi"/>
          <w:lang w:val="es-ES"/>
        </w:rPr>
        <w:t xml:space="preserve">además </w:t>
      </w:r>
      <w:r w:rsidRPr="00E85CF6">
        <w:rPr>
          <w:rFonts w:asciiTheme="minorHAnsi" w:hAnsiTheme="minorHAnsi"/>
          <w:lang w:val="es-ES"/>
        </w:rPr>
        <w:t xml:space="preserve">las mismas empresas que </w:t>
      </w:r>
      <w:r w:rsidR="00C059B2">
        <w:rPr>
          <w:rFonts w:asciiTheme="minorHAnsi" w:hAnsiTheme="minorHAnsi"/>
          <w:lang w:val="es-ES"/>
        </w:rPr>
        <w:t xml:space="preserve">instigan a </w:t>
      </w:r>
      <w:r w:rsidRPr="00E85CF6">
        <w:rPr>
          <w:rFonts w:asciiTheme="minorHAnsi" w:hAnsiTheme="minorHAnsi"/>
          <w:lang w:val="es-ES"/>
        </w:rPr>
        <w:t>los países desarrollados, pr</w:t>
      </w:r>
      <w:r w:rsidR="00C059B2">
        <w:rPr>
          <w:rFonts w:asciiTheme="minorHAnsi" w:hAnsiTheme="minorHAnsi"/>
          <w:lang w:val="es-ES"/>
        </w:rPr>
        <w:t xml:space="preserve">incipalmente Estados Unidos, </w:t>
      </w:r>
      <w:r w:rsidRPr="00E85CF6">
        <w:rPr>
          <w:rFonts w:asciiTheme="minorHAnsi" w:hAnsiTheme="minorHAnsi"/>
          <w:lang w:val="es-ES"/>
        </w:rPr>
        <w:t>a promover las negociaciones sobre el comercio electrónico.</w:t>
      </w:r>
    </w:p>
    <w:p w:rsidR="00F304C9" w:rsidRPr="00E85CF6" w:rsidRDefault="00F304C9" w:rsidP="00F304C9">
      <w:pPr>
        <w:autoSpaceDE w:val="0"/>
        <w:autoSpaceDN w:val="0"/>
        <w:adjustRightInd w:val="0"/>
        <w:spacing w:line="276" w:lineRule="auto"/>
        <w:jc w:val="both"/>
        <w:rPr>
          <w:rFonts w:asciiTheme="minorHAnsi" w:hAnsiTheme="minorHAnsi"/>
          <w:lang w:val="es-ES"/>
        </w:rPr>
      </w:pPr>
    </w:p>
    <w:p w:rsidR="00F304C9" w:rsidRPr="00E85CF6" w:rsidRDefault="00F304C9" w:rsidP="00F304C9">
      <w:pPr>
        <w:autoSpaceDE w:val="0"/>
        <w:autoSpaceDN w:val="0"/>
        <w:adjustRightInd w:val="0"/>
        <w:spacing w:line="276" w:lineRule="auto"/>
        <w:jc w:val="both"/>
        <w:rPr>
          <w:rFonts w:asciiTheme="minorHAnsi" w:hAnsiTheme="minorHAnsi"/>
          <w:lang w:val="es-ES"/>
        </w:rPr>
      </w:pPr>
      <w:r w:rsidRPr="00E85CF6">
        <w:rPr>
          <w:rFonts w:asciiTheme="minorHAnsi" w:hAnsiTheme="minorHAnsi"/>
          <w:lang w:val="es-ES"/>
        </w:rPr>
        <w:t>Las MIPYME de</w:t>
      </w:r>
      <w:r>
        <w:rPr>
          <w:rFonts w:asciiTheme="minorHAnsi" w:hAnsiTheme="minorHAnsi"/>
          <w:lang w:val="es-ES"/>
        </w:rPr>
        <w:t>l</w:t>
      </w:r>
      <w:r w:rsidRPr="00E85CF6">
        <w:rPr>
          <w:rFonts w:asciiTheme="minorHAnsi" w:hAnsiTheme="minorHAnsi"/>
          <w:lang w:val="es-ES"/>
        </w:rPr>
        <w:t xml:space="preserve"> África tampoco apoyan las negociaciones sobre comercio electrónico en la OMC, </w:t>
      </w:r>
      <w:r>
        <w:rPr>
          <w:rFonts w:asciiTheme="minorHAnsi" w:hAnsiTheme="minorHAnsi"/>
          <w:lang w:val="es-ES"/>
        </w:rPr>
        <w:t xml:space="preserve">percibidas fundamentalmente como </w:t>
      </w:r>
      <w:r w:rsidRPr="00E85CF6">
        <w:rPr>
          <w:rFonts w:asciiTheme="minorHAnsi" w:hAnsiTheme="minorHAnsi"/>
          <w:lang w:val="es-ES"/>
        </w:rPr>
        <w:t xml:space="preserve">un intento camuflado de </w:t>
      </w:r>
      <w:r>
        <w:rPr>
          <w:rFonts w:asciiTheme="minorHAnsi" w:hAnsiTheme="minorHAnsi"/>
          <w:lang w:val="es-ES"/>
        </w:rPr>
        <w:t xml:space="preserve">introducir </w:t>
      </w:r>
      <w:r w:rsidRPr="00E85CF6">
        <w:rPr>
          <w:rFonts w:asciiTheme="minorHAnsi" w:hAnsiTheme="minorHAnsi"/>
          <w:lang w:val="es-ES"/>
        </w:rPr>
        <w:t>nuevos asuntos, incluid</w:t>
      </w:r>
      <w:r>
        <w:rPr>
          <w:rFonts w:asciiTheme="minorHAnsi" w:hAnsiTheme="minorHAnsi"/>
          <w:lang w:val="es-ES"/>
        </w:rPr>
        <w:t>os</w:t>
      </w:r>
      <w:r w:rsidRPr="00E85CF6">
        <w:rPr>
          <w:rFonts w:asciiTheme="minorHAnsi" w:hAnsiTheme="minorHAnsi"/>
          <w:lang w:val="es-ES"/>
        </w:rPr>
        <w:t xml:space="preserve"> </w:t>
      </w:r>
      <w:r>
        <w:rPr>
          <w:rFonts w:asciiTheme="minorHAnsi" w:hAnsiTheme="minorHAnsi"/>
          <w:lang w:val="es-ES"/>
        </w:rPr>
        <w:t xml:space="preserve">el comercio electrónico y </w:t>
      </w:r>
      <w:r w:rsidRPr="00E85CF6">
        <w:rPr>
          <w:rFonts w:asciiTheme="minorHAnsi" w:hAnsiTheme="minorHAnsi"/>
          <w:lang w:val="es-ES"/>
        </w:rPr>
        <w:t>la facilitación de las inver</w:t>
      </w:r>
      <w:r>
        <w:rPr>
          <w:rFonts w:asciiTheme="minorHAnsi" w:hAnsiTheme="minorHAnsi"/>
          <w:lang w:val="es-ES"/>
        </w:rPr>
        <w:t>siones</w:t>
      </w:r>
      <w:r w:rsidRPr="00E85CF6">
        <w:rPr>
          <w:rFonts w:asciiTheme="minorHAnsi" w:hAnsiTheme="minorHAnsi"/>
          <w:lang w:val="es-ES"/>
        </w:rPr>
        <w:t>, que no ayuda</w:t>
      </w:r>
      <w:r>
        <w:rPr>
          <w:rFonts w:asciiTheme="minorHAnsi" w:hAnsiTheme="minorHAnsi"/>
          <w:lang w:val="es-ES"/>
        </w:rPr>
        <w:t>n a las pequeñas empresas</w:t>
      </w:r>
      <w:r w:rsidRPr="00E85CF6">
        <w:rPr>
          <w:rFonts w:asciiTheme="minorHAnsi" w:hAnsiTheme="minorHAnsi"/>
          <w:lang w:val="es-ES"/>
        </w:rPr>
        <w:t xml:space="preserve"> sino que consolida</w:t>
      </w:r>
      <w:r>
        <w:rPr>
          <w:rFonts w:asciiTheme="minorHAnsi" w:hAnsiTheme="minorHAnsi"/>
          <w:lang w:val="es-ES"/>
        </w:rPr>
        <w:t>n</w:t>
      </w:r>
      <w:r w:rsidRPr="00E85CF6">
        <w:rPr>
          <w:rFonts w:asciiTheme="minorHAnsi" w:hAnsiTheme="minorHAnsi"/>
          <w:lang w:val="es-ES"/>
        </w:rPr>
        <w:t xml:space="preserve"> el poder de las grandes empresas. El ejemplo </w:t>
      </w:r>
      <w:r>
        <w:rPr>
          <w:rFonts w:asciiTheme="minorHAnsi" w:hAnsiTheme="minorHAnsi"/>
          <w:lang w:val="es-ES"/>
        </w:rPr>
        <w:t>que brinda I</w:t>
      </w:r>
      <w:r w:rsidRPr="00E85CF6">
        <w:rPr>
          <w:rFonts w:asciiTheme="minorHAnsi" w:hAnsiTheme="minorHAnsi"/>
          <w:lang w:val="es-ES"/>
        </w:rPr>
        <w:t xml:space="preserve">ndia </w:t>
      </w:r>
      <w:r>
        <w:rPr>
          <w:rFonts w:asciiTheme="minorHAnsi" w:hAnsiTheme="minorHAnsi"/>
          <w:lang w:val="es-ES"/>
        </w:rPr>
        <w:t xml:space="preserve">refuerza la determinación </w:t>
      </w:r>
      <w:r w:rsidRPr="00E85CF6">
        <w:rPr>
          <w:rFonts w:asciiTheme="minorHAnsi" w:hAnsiTheme="minorHAnsi"/>
          <w:lang w:val="es-ES"/>
        </w:rPr>
        <w:t xml:space="preserve">de África de resistir el inicio de las negociaciones </w:t>
      </w:r>
      <w:r>
        <w:rPr>
          <w:rFonts w:asciiTheme="minorHAnsi" w:hAnsiTheme="minorHAnsi"/>
          <w:lang w:val="es-ES"/>
        </w:rPr>
        <w:t xml:space="preserve">sobre </w:t>
      </w:r>
      <w:r w:rsidRPr="00E85CF6">
        <w:rPr>
          <w:rFonts w:asciiTheme="minorHAnsi" w:hAnsiTheme="minorHAnsi"/>
          <w:lang w:val="es-ES"/>
        </w:rPr>
        <w:t xml:space="preserve">comercio electrónico en la OMC. </w:t>
      </w:r>
      <w:r w:rsidRPr="00A01C21">
        <w:rPr>
          <w:rFonts w:asciiTheme="minorHAnsi" w:hAnsiTheme="minorHAnsi" w:cstheme="minorHAnsi"/>
          <w:lang w:val="es-ES"/>
        </w:rPr>
        <w:t>India es uno de l</w:t>
      </w:r>
      <w:r w:rsidRPr="00E85CF6">
        <w:rPr>
          <w:rFonts w:asciiTheme="minorHAnsi" w:hAnsiTheme="minorHAnsi"/>
          <w:lang w:val="es-ES"/>
        </w:rPr>
        <w:t>os países en desarrollo más grandes con una economía digital relativamente mejor desarrollada, pero la principal asociación de pequeños comerciantes y fabricantes -con 1700 asociaciones miembro que representan a millones de MPYME</w:t>
      </w:r>
      <w:r>
        <w:rPr>
          <w:rFonts w:asciiTheme="minorHAnsi" w:hAnsiTheme="minorHAnsi"/>
          <w:lang w:val="es-ES"/>
        </w:rPr>
        <w:t>-</w:t>
      </w:r>
      <w:r w:rsidRPr="00E85CF6">
        <w:rPr>
          <w:rFonts w:asciiTheme="minorHAnsi" w:hAnsiTheme="minorHAnsi"/>
          <w:lang w:val="es-ES"/>
        </w:rPr>
        <w:t xml:space="preserve"> no apoya las negociaciones sobre comercio electrónico</w:t>
      </w:r>
      <w:r>
        <w:rPr>
          <w:rFonts w:asciiTheme="minorHAnsi" w:hAnsiTheme="minorHAnsi"/>
          <w:lang w:val="es-ES"/>
        </w:rPr>
        <w:t>,</w:t>
      </w:r>
      <w:r w:rsidRPr="00E85CF6">
        <w:rPr>
          <w:rFonts w:asciiTheme="minorHAnsi" w:hAnsiTheme="minorHAnsi"/>
          <w:lang w:val="es-ES"/>
        </w:rPr>
        <w:t xml:space="preserve"> por la </w:t>
      </w:r>
      <w:r>
        <w:rPr>
          <w:rFonts w:asciiTheme="minorHAnsi" w:hAnsiTheme="minorHAnsi"/>
          <w:lang w:val="es-ES"/>
        </w:rPr>
        <w:t xml:space="preserve">simple </w:t>
      </w:r>
      <w:r w:rsidRPr="00E85CF6">
        <w:rPr>
          <w:rFonts w:asciiTheme="minorHAnsi" w:hAnsiTheme="minorHAnsi"/>
          <w:lang w:val="es-ES"/>
        </w:rPr>
        <w:t xml:space="preserve">razón de que las empresas </w:t>
      </w:r>
      <w:r>
        <w:rPr>
          <w:rFonts w:asciiTheme="minorHAnsi" w:hAnsiTheme="minorHAnsi"/>
          <w:lang w:val="es-ES"/>
        </w:rPr>
        <w:t xml:space="preserve">globales </w:t>
      </w:r>
      <w:r w:rsidRPr="00E85CF6">
        <w:rPr>
          <w:rFonts w:asciiTheme="minorHAnsi" w:hAnsiTheme="minorHAnsi"/>
          <w:lang w:val="es-ES"/>
        </w:rPr>
        <w:t>de comercio electrónico ya</w:t>
      </w:r>
      <w:r>
        <w:rPr>
          <w:rFonts w:asciiTheme="minorHAnsi" w:hAnsiTheme="minorHAnsi"/>
          <w:lang w:val="es-ES"/>
        </w:rPr>
        <w:t xml:space="preserve"> hoy</w:t>
      </w:r>
      <w:r w:rsidRPr="00E85CF6">
        <w:rPr>
          <w:rFonts w:asciiTheme="minorHAnsi" w:hAnsiTheme="minorHAnsi"/>
          <w:lang w:val="es-ES"/>
        </w:rPr>
        <w:t xml:space="preserve"> </w:t>
      </w:r>
      <w:hyperlink r:id="rId14" w:history="1">
        <w:r>
          <w:rPr>
            <w:rStyle w:val="Hipervnculo"/>
            <w:rFonts w:asciiTheme="minorHAnsi" w:hAnsiTheme="minorHAnsi"/>
            <w:color w:val="auto"/>
            <w:lang w:val="es-ES"/>
          </w:rPr>
          <w:t>col</w:t>
        </w:r>
        <w:r w:rsidRPr="00E85CF6">
          <w:rPr>
            <w:rStyle w:val="Hipervnculo"/>
            <w:rFonts w:asciiTheme="minorHAnsi" w:hAnsiTheme="minorHAnsi"/>
            <w:color w:val="auto"/>
            <w:lang w:val="es-ES"/>
          </w:rPr>
          <w:t>o</w:t>
        </w:r>
        <w:r>
          <w:rPr>
            <w:rStyle w:val="Hipervnculo"/>
            <w:rFonts w:asciiTheme="minorHAnsi" w:hAnsiTheme="minorHAnsi"/>
            <w:color w:val="auto"/>
            <w:lang w:val="es-ES"/>
          </w:rPr>
          <w:t>ca</w:t>
        </w:r>
        <w:r w:rsidRPr="00E85CF6">
          <w:rPr>
            <w:rStyle w:val="Hipervnculo"/>
            <w:rFonts w:asciiTheme="minorHAnsi" w:hAnsiTheme="minorHAnsi"/>
            <w:color w:val="auto"/>
            <w:lang w:val="es-ES"/>
          </w:rPr>
          <w:t>n</w:t>
        </w:r>
        <w:r>
          <w:rPr>
            <w:rStyle w:val="Hipervnculo"/>
            <w:rFonts w:asciiTheme="minorHAnsi" w:hAnsiTheme="minorHAnsi"/>
            <w:color w:val="auto"/>
            <w:lang w:val="es-ES"/>
          </w:rPr>
          <w:t xml:space="preserve"> a la</w:t>
        </w:r>
        <w:r w:rsidRPr="00E85CF6">
          <w:rPr>
            <w:rStyle w:val="Hipervnculo"/>
            <w:rFonts w:asciiTheme="minorHAnsi" w:hAnsiTheme="minorHAnsi"/>
            <w:color w:val="auto"/>
            <w:lang w:val="es-ES"/>
          </w:rPr>
          <w:t>s locales en gran desventaja</w:t>
        </w:r>
      </w:hyperlink>
      <w:r>
        <w:rPr>
          <w:rFonts w:asciiTheme="minorHAnsi" w:hAnsiTheme="minorHAnsi"/>
          <w:lang w:val="es-ES"/>
        </w:rPr>
        <w:t xml:space="preserve"> y </w:t>
      </w:r>
      <w:r w:rsidRPr="00E85CF6">
        <w:rPr>
          <w:rFonts w:asciiTheme="minorHAnsi" w:hAnsiTheme="minorHAnsi"/>
          <w:lang w:val="es-ES"/>
        </w:rPr>
        <w:t xml:space="preserve">cualquier medida </w:t>
      </w:r>
      <w:r>
        <w:rPr>
          <w:rFonts w:asciiTheme="minorHAnsi" w:hAnsiTheme="minorHAnsi"/>
          <w:lang w:val="es-ES"/>
        </w:rPr>
        <w:t xml:space="preserve">en pos de </w:t>
      </w:r>
      <w:r w:rsidRPr="00E85CF6">
        <w:rPr>
          <w:rFonts w:asciiTheme="minorHAnsi" w:hAnsiTheme="minorHAnsi"/>
          <w:lang w:val="es-ES"/>
        </w:rPr>
        <w:t xml:space="preserve">nivelar el campo de juego para el comercio electrónico en el país conllevaría el colapso de las MIPYME indias. </w:t>
      </w:r>
    </w:p>
    <w:p w:rsidR="00F304C9" w:rsidRPr="00E85CF6" w:rsidRDefault="00F304C9" w:rsidP="00F304C9">
      <w:pPr>
        <w:autoSpaceDE w:val="0"/>
        <w:autoSpaceDN w:val="0"/>
        <w:adjustRightInd w:val="0"/>
        <w:spacing w:line="276" w:lineRule="auto"/>
        <w:jc w:val="both"/>
        <w:rPr>
          <w:rFonts w:asciiTheme="minorHAnsi" w:hAnsiTheme="minorHAnsi"/>
          <w:lang w:val="es-ES"/>
        </w:rPr>
      </w:pPr>
    </w:p>
    <w:p w:rsidR="00F304C9" w:rsidRPr="00E85CF6" w:rsidRDefault="00F304C9" w:rsidP="00F304C9">
      <w:pPr>
        <w:spacing w:line="276" w:lineRule="auto"/>
        <w:jc w:val="both"/>
        <w:rPr>
          <w:rFonts w:asciiTheme="minorHAnsi" w:hAnsiTheme="minorHAnsi"/>
          <w:iCs/>
          <w:lang w:val="es-ES"/>
        </w:rPr>
      </w:pPr>
      <w:r w:rsidRPr="00E85CF6">
        <w:rPr>
          <w:rFonts w:asciiTheme="minorHAnsi" w:hAnsiTheme="minorHAnsi"/>
          <w:iCs/>
          <w:lang w:val="es-ES"/>
        </w:rPr>
        <w:t>La mayoría de los países</w:t>
      </w:r>
      <w:r>
        <w:rPr>
          <w:rFonts w:asciiTheme="minorHAnsi" w:hAnsiTheme="minorHAnsi"/>
          <w:iCs/>
          <w:lang w:val="es-ES"/>
        </w:rPr>
        <w:t xml:space="preserve"> africanos simplemente no están </w:t>
      </w:r>
      <w:r w:rsidRPr="00E85CF6">
        <w:rPr>
          <w:rFonts w:asciiTheme="minorHAnsi" w:hAnsiTheme="minorHAnsi"/>
          <w:iCs/>
          <w:lang w:val="es-ES"/>
        </w:rPr>
        <w:t xml:space="preserve">listos </w:t>
      </w:r>
      <w:r>
        <w:rPr>
          <w:rFonts w:asciiTheme="minorHAnsi" w:hAnsiTheme="minorHAnsi"/>
          <w:iCs/>
          <w:lang w:val="es-ES"/>
        </w:rPr>
        <w:t xml:space="preserve">o preparados </w:t>
      </w:r>
      <w:r w:rsidRPr="00E85CF6">
        <w:rPr>
          <w:rFonts w:asciiTheme="minorHAnsi" w:hAnsiTheme="minorHAnsi"/>
          <w:iCs/>
          <w:lang w:val="es-ES"/>
        </w:rPr>
        <w:t xml:space="preserve">para competir efectivamente en el comercio electrónico. La penetración de Internet, que es uno de los indicadores clave para medir la </w:t>
      </w:r>
      <w:r>
        <w:rPr>
          <w:rFonts w:asciiTheme="minorHAnsi" w:hAnsiTheme="minorHAnsi"/>
          <w:iCs/>
          <w:lang w:val="es-ES"/>
        </w:rPr>
        <w:t xml:space="preserve">preparación </w:t>
      </w:r>
      <w:r w:rsidRPr="00E85CF6">
        <w:rPr>
          <w:rFonts w:asciiTheme="minorHAnsi" w:hAnsiTheme="minorHAnsi"/>
          <w:iCs/>
          <w:lang w:val="es-ES"/>
        </w:rPr>
        <w:t>para el comercio electrónico, es muy baja en África. En la figura 1 se indica el porcentaje de la población que usa</w:t>
      </w:r>
      <w:r>
        <w:rPr>
          <w:rFonts w:asciiTheme="minorHAnsi" w:hAnsiTheme="minorHAnsi"/>
          <w:iCs/>
          <w:lang w:val="es-ES"/>
        </w:rPr>
        <w:t>ba</w:t>
      </w:r>
      <w:r w:rsidRPr="00E85CF6">
        <w:rPr>
          <w:rFonts w:asciiTheme="minorHAnsi" w:hAnsiTheme="minorHAnsi"/>
          <w:iCs/>
          <w:lang w:val="es-ES"/>
        </w:rPr>
        <w:t xml:space="preserve"> internet en el Mercado Común de África Oriental y Austral (COMESA) en 2016. </w:t>
      </w:r>
      <w:proofErr w:type="gramStart"/>
      <w:r w:rsidRPr="00E85CF6">
        <w:rPr>
          <w:rFonts w:asciiTheme="minorHAnsi" w:hAnsiTheme="minorHAnsi"/>
          <w:iCs/>
          <w:lang w:val="es-ES"/>
        </w:rPr>
        <w:t>Las</w:t>
      </w:r>
      <w:proofErr w:type="gramEnd"/>
      <w:r w:rsidRPr="00E85CF6">
        <w:rPr>
          <w:rFonts w:asciiTheme="minorHAnsi" w:hAnsiTheme="minorHAnsi"/>
          <w:iCs/>
          <w:lang w:val="es-ES"/>
        </w:rPr>
        <w:t xml:space="preserve"> Seychelles, Mauricio y </w:t>
      </w:r>
      <w:r>
        <w:rPr>
          <w:rFonts w:asciiTheme="minorHAnsi" w:hAnsiTheme="minorHAnsi"/>
          <w:iCs/>
          <w:lang w:val="es-ES"/>
        </w:rPr>
        <w:t xml:space="preserve">Egipto son los tres </w:t>
      </w:r>
      <w:r w:rsidRPr="00E85CF6">
        <w:rPr>
          <w:rFonts w:asciiTheme="minorHAnsi" w:hAnsiTheme="minorHAnsi"/>
          <w:iCs/>
          <w:lang w:val="es-ES"/>
        </w:rPr>
        <w:t>países</w:t>
      </w:r>
      <w:r>
        <w:rPr>
          <w:rFonts w:asciiTheme="minorHAnsi" w:hAnsiTheme="minorHAnsi"/>
          <w:iCs/>
          <w:lang w:val="es-ES"/>
        </w:rPr>
        <w:t xml:space="preserve"> con mayor porcentaje</w:t>
      </w:r>
      <w:r w:rsidRPr="00E85CF6">
        <w:rPr>
          <w:rFonts w:asciiTheme="minorHAnsi" w:hAnsiTheme="minorHAnsi"/>
          <w:iCs/>
          <w:lang w:val="es-ES"/>
        </w:rPr>
        <w:t xml:space="preserve">, mientras que Eritrea, Madagascar y Burundi son los últimos tres. </w:t>
      </w:r>
      <w:r>
        <w:rPr>
          <w:rFonts w:asciiTheme="minorHAnsi" w:hAnsiTheme="minorHAnsi"/>
          <w:iCs/>
          <w:lang w:val="es-ES"/>
        </w:rPr>
        <w:t>Ocho</w:t>
      </w:r>
      <w:r w:rsidRPr="00E85CF6">
        <w:rPr>
          <w:rFonts w:asciiTheme="minorHAnsi" w:hAnsiTheme="minorHAnsi"/>
          <w:iCs/>
          <w:lang w:val="es-ES"/>
        </w:rPr>
        <w:t xml:space="preserve"> </w:t>
      </w:r>
      <w:r>
        <w:rPr>
          <w:rFonts w:asciiTheme="minorHAnsi" w:hAnsiTheme="minorHAnsi"/>
          <w:iCs/>
          <w:lang w:val="es-ES"/>
        </w:rPr>
        <w:t xml:space="preserve">países </w:t>
      </w:r>
      <w:r w:rsidRPr="00E85CF6">
        <w:rPr>
          <w:rFonts w:asciiTheme="minorHAnsi" w:hAnsiTheme="minorHAnsi"/>
          <w:iCs/>
          <w:lang w:val="es-ES"/>
        </w:rPr>
        <w:t xml:space="preserve">miembros de COMESA tienen menos de </w:t>
      </w:r>
      <w:r>
        <w:rPr>
          <w:rFonts w:asciiTheme="minorHAnsi" w:hAnsiTheme="minorHAnsi"/>
          <w:iCs/>
          <w:lang w:val="es-ES"/>
        </w:rPr>
        <w:t>20</w:t>
      </w:r>
      <w:r w:rsidRPr="00E85CF6">
        <w:rPr>
          <w:rFonts w:asciiTheme="minorHAnsi" w:hAnsiTheme="minorHAnsi"/>
          <w:iCs/>
          <w:lang w:val="es-ES"/>
        </w:rPr>
        <w:t xml:space="preserve">% de penetración de Internet, mientras </w:t>
      </w:r>
      <w:r w:rsidRPr="00E85CF6">
        <w:rPr>
          <w:rFonts w:asciiTheme="minorHAnsi" w:hAnsiTheme="minorHAnsi"/>
          <w:iCs/>
          <w:lang w:val="es-ES"/>
        </w:rPr>
        <w:lastRenderedPageBreak/>
        <w:t>que el resto, excepto los tres pri</w:t>
      </w:r>
      <w:r>
        <w:rPr>
          <w:rFonts w:asciiTheme="minorHAnsi" w:hAnsiTheme="minorHAnsi"/>
          <w:iCs/>
          <w:lang w:val="es-ES"/>
        </w:rPr>
        <w:t>meros</w:t>
      </w:r>
      <w:r w:rsidRPr="00E85CF6">
        <w:rPr>
          <w:rFonts w:asciiTheme="minorHAnsi" w:hAnsiTheme="minorHAnsi"/>
          <w:iCs/>
          <w:lang w:val="es-ES"/>
        </w:rPr>
        <w:t xml:space="preserve">, tienen menos de </w:t>
      </w:r>
      <w:r>
        <w:rPr>
          <w:rFonts w:asciiTheme="minorHAnsi" w:hAnsiTheme="minorHAnsi"/>
          <w:iCs/>
          <w:lang w:val="es-ES"/>
        </w:rPr>
        <w:t>30</w:t>
      </w:r>
      <w:r w:rsidRPr="00E85CF6">
        <w:rPr>
          <w:rFonts w:asciiTheme="minorHAnsi" w:hAnsiTheme="minorHAnsi"/>
          <w:iCs/>
          <w:lang w:val="es-ES"/>
        </w:rPr>
        <w:t xml:space="preserve">% de penetración de Internet. Esto demuestra que en general, la región no está </w:t>
      </w:r>
      <w:r>
        <w:rPr>
          <w:rFonts w:asciiTheme="minorHAnsi" w:hAnsiTheme="minorHAnsi"/>
          <w:iCs/>
          <w:lang w:val="es-ES"/>
        </w:rPr>
        <w:t xml:space="preserve">preparada </w:t>
      </w:r>
      <w:r w:rsidRPr="00E85CF6">
        <w:rPr>
          <w:rFonts w:asciiTheme="minorHAnsi" w:hAnsiTheme="minorHAnsi"/>
          <w:iCs/>
          <w:lang w:val="es-ES"/>
        </w:rPr>
        <w:t xml:space="preserve">para </w:t>
      </w:r>
      <w:r>
        <w:rPr>
          <w:rFonts w:asciiTheme="minorHAnsi" w:hAnsiTheme="minorHAnsi"/>
          <w:iCs/>
          <w:lang w:val="es-ES"/>
        </w:rPr>
        <w:t xml:space="preserve">ampliar </w:t>
      </w:r>
      <w:r w:rsidRPr="00E85CF6">
        <w:rPr>
          <w:rFonts w:asciiTheme="minorHAnsi" w:hAnsiTheme="minorHAnsi"/>
          <w:iCs/>
          <w:lang w:val="es-ES"/>
        </w:rPr>
        <w:t>el comercio electrónico.</w:t>
      </w:r>
    </w:p>
    <w:p w:rsidR="00F304C9" w:rsidRPr="00E85CF6" w:rsidRDefault="00F304C9" w:rsidP="00F304C9">
      <w:pPr>
        <w:spacing w:line="276" w:lineRule="auto"/>
        <w:jc w:val="both"/>
        <w:rPr>
          <w:rFonts w:asciiTheme="minorHAnsi" w:hAnsiTheme="minorHAnsi"/>
          <w:iCs/>
          <w:lang w:val="es-ES"/>
        </w:rPr>
      </w:pPr>
    </w:p>
    <w:p w:rsidR="00F304C9" w:rsidRPr="00E85CF6" w:rsidRDefault="00F304C9" w:rsidP="00F304C9">
      <w:pPr>
        <w:pStyle w:val="Epgrafe"/>
        <w:keepNext/>
        <w:spacing w:after="0" w:line="276" w:lineRule="auto"/>
        <w:jc w:val="both"/>
        <w:rPr>
          <w:rFonts w:cs="Times New Roman"/>
          <w:b/>
          <w:color w:val="auto"/>
          <w:sz w:val="24"/>
          <w:szCs w:val="24"/>
          <w:lang w:val="es-ES"/>
        </w:rPr>
      </w:pPr>
      <w:bookmarkStart w:id="0" w:name="_Toc515017052"/>
      <w:bookmarkStart w:id="1" w:name="_Toc515022440"/>
      <w:r w:rsidRPr="00E85CF6">
        <w:rPr>
          <w:b/>
          <w:color w:val="auto"/>
          <w:sz w:val="24"/>
          <w:szCs w:val="24"/>
          <w:lang w:val="es-ES"/>
        </w:rPr>
        <w:t>Figura 1</w:t>
      </w:r>
      <w:proofErr w:type="gramStart"/>
      <w:r w:rsidRPr="00E85CF6">
        <w:rPr>
          <w:b/>
          <w:color w:val="auto"/>
          <w:sz w:val="24"/>
          <w:szCs w:val="24"/>
          <w:lang w:val="es-ES"/>
        </w:rPr>
        <w:t>:  Particulares</w:t>
      </w:r>
      <w:proofErr w:type="gramEnd"/>
      <w:r w:rsidRPr="00E85CF6">
        <w:rPr>
          <w:b/>
          <w:color w:val="auto"/>
          <w:sz w:val="24"/>
          <w:szCs w:val="24"/>
          <w:lang w:val="es-ES"/>
        </w:rPr>
        <w:t xml:space="preserve"> que usan Internet (% de la población) en 2016.</w:t>
      </w:r>
      <w:bookmarkEnd w:id="0"/>
      <w:bookmarkEnd w:id="1"/>
    </w:p>
    <w:p w:rsidR="00F304C9" w:rsidRPr="00E85CF6" w:rsidRDefault="00F304C9" w:rsidP="00F304C9">
      <w:pPr>
        <w:keepNext/>
        <w:spacing w:line="276" w:lineRule="auto"/>
        <w:jc w:val="both"/>
        <w:rPr>
          <w:rFonts w:asciiTheme="minorHAnsi" w:hAnsiTheme="minorHAnsi"/>
          <w:lang w:val="es-ES"/>
        </w:rPr>
      </w:pPr>
      <w:r w:rsidRPr="00E85CF6">
        <w:rPr>
          <w:rFonts w:asciiTheme="minorHAnsi" w:hAnsiTheme="minorHAnsi"/>
          <w:noProof/>
          <w:lang w:val="es-ES" w:eastAsia="es-ES"/>
        </w:rPr>
        <w:drawing>
          <wp:inline distT="0" distB="0" distL="0" distR="0" wp14:anchorId="52596A2E" wp14:editId="4B4B4F29">
            <wp:extent cx="5915025" cy="2333768"/>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04C9" w:rsidRPr="00E85CF6" w:rsidRDefault="00F304C9" w:rsidP="00F304C9">
      <w:pPr>
        <w:pStyle w:val="Epgrafe"/>
        <w:spacing w:line="276" w:lineRule="auto"/>
        <w:jc w:val="both"/>
        <w:rPr>
          <w:rFonts w:cs="Times New Roman"/>
          <w:color w:val="auto"/>
          <w:sz w:val="24"/>
          <w:szCs w:val="24"/>
          <w:lang w:val="es-ES"/>
        </w:rPr>
      </w:pPr>
      <w:r w:rsidRPr="00E85CF6">
        <w:rPr>
          <w:color w:val="auto"/>
          <w:sz w:val="24"/>
          <w:szCs w:val="24"/>
          <w:lang w:val="es-ES"/>
        </w:rPr>
        <w:t>Fuente: Ba</w:t>
      </w:r>
      <w:r>
        <w:rPr>
          <w:color w:val="auto"/>
          <w:sz w:val="24"/>
          <w:szCs w:val="24"/>
          <w:lang w:val="es-ES"/>
        </w:rPr>
        <w:t>nco de datos de I</w:t>
      </w:r>
      <w:r w:rsidRPr="00E85CF6">
        <w:rPr>
          <w:color w:val="auto"/>
          <w:sz w:val="24"/>
          <w:szCs w:val="24"/>
          <w:lang w:val="es-ES"/>
        </w:rPr>
        <w:t>ndicadores de</w:t>
      </w:r>
      <w:r>
        <w:rPr>
          <w:color w:val="auto"/>
          <w:sz w:val="24"/>
          <w:szCs w:val="24"/>
          <w:lang w:val="es-ES"/>
        </w:rPr>
        <w:t>l</w:t>
      </w:r>
      <w:r w:rsidRPr="00E85CF6">
        <w:rPr>
          <w:color w:val="auto"/>
          <w:sz w:val="24"/>
          <w:szCs w:val="24"/>
          <w:lang w:val="es-ES"/>
        </w:rPr>
        <w:t xml:space="preserve"> </w:t>
      </w:r>
      <w:r>
        <w:rPr>
          <w:color w:val="auto"/>
          <w:sz w:val="24"/>
          <w:szCs w:val="24"/>
          <w:lang w:val="es-ES"/>
        </w:rPr>
        <w:t>Desarrollo M</w:t>
      </w:r>
      <w:r w:rsidRPr="00E85CF6">
        <w:rPr>
          <w:color w:val="auto"/>
          <w:sz w:val="24"/>
          <w:szCs w:val="24"/>
          <w:lang w:val="es-ES"/>
        </w:rPr>
        <w:t>undial</w:t>
      </w:r>
      <w:r>
        <w:rPr>
          <w:color w:val="auto"/>
          <w:sz w:val="24"/>
          <w:szCs w:val="24"/>
          <w:lang w:val="es-ES"/>
        </w:rPr>
        <w:t>, Banco Mundial</w:t>
      </w:r>
    </w:p>
    <w:p w:rsidR="00F304C9" w:rsidRPr="00E85CF6" w:rsidRDefault="00F304C9" w:rsidP="00F304C9">
      <w:pPr>
        <w:pStyle w:val="yiv0506140207ydpce9af66dyiv3088480121ydp98f8d46eyiv9273322213msonormal"/>
        <w:spacing w:line="276" w:lineRule="auto"/>
        <w:jc w:val="both"/>
        <w:rPr>
          <w:rFonts w:asciiTheme="minorHAnsi" w:hAnsiTheme="minorHAnsi"/>
          <w:lang w:val="es-ES"/>
        </w:rPr>
      </w:pPr>
      <w:r w:rsidRPr="00E85CF6">
        <w:rPr>
          <w:rFonts w:asciiTheme="minorHAnsi" w:hAnsiTheme="minorHAnsi"/>
          <w:lang w:val="es-ES"/>
        </w:rPr>
        <w:t xml:space="preserve">Las MIPYME africanas enfrentan los </w:t>
      </w:r>
      <w:r>
        <w:rPr>
          <w:rFonts w:asciiTheme="minorHAnsi" w:hAnsiTheme="minorHAnsi"/>
          <w:lang w:val="es-ES"/>
        </w:rPr>
        <w:t xml:space="preserve">múltiples </w:t>
      </w:r>
      <w:r w:rsidRPr="00E85CF6">
        <w:rPr>
          <w:rFonts w:asciiTheme="minorHAnsi" w:hAnsiTheme="minorHAnsi"/>
          <w:lang w:val="es-ES"/>
        </w:rPr>
        <w:t>desafíos del alto costo del finan</w:t>
      </w:r>
      <w:r>
        <w:rPr>
          <w:rFonts w:asciiTheme="minorHAnsi" w:hAnsiTheme="minorHAnsi"/>
          <w:lang w:val="es-ES"/>
        </w:rPr>
        <w:t>ciamiento (</w:t>
      </w:r>
      <w:r w:rsidRPr="00E85CF6">
        <w:rPr>
          <w:rFonts w:asciiTheme="minorHAnsi" w:hAnsiTheme="minorHAnsi"/>
          <w:lang w:val="es-ES"/>
        </w:rPr>
        <w:t xml:space="preserve">tasas de interés </w:t>
      </w:r>
      <w:r>
        <w:rPr>
          <w:rFonts w:asciiTheme="minorHAnsi" w:hAnsiTheme="minorHAnsi"/>
          <w:lang w:val="es-ES"/>
        </w:rPr>
        <w:t xml:space="preserve">altas </w:t>
      </w:r>
      <w:r w:rsidRPr="00E85CF6">
        <w:rPr>
          <w:rFonts w:asciiTheme="minorHAnsi" w:hAnsiTheme="minorHAnsi"/>
          <w:lang w:val="es-ES"/>
        </w:rPr>
        <w:t xml:space="preserve">y </w:t>
      </w:r>
      <w:r>
        <w:rPr>
          <w:rFonts w:asciiTheme="minorHAnsi" w:hAnsiTheme="minorHAnsi"/>
          <w:lang w:val="es-ES"/>
        </w:rPr>
        <w:t xml:space="preserve">plazos </w:t>
      </w:r>
      <w:r w:rsidRPr="00E85CF6">
        <w:rPr>
          <w:rFonts w:asciiTheme="minorHAnsi" w:hAnsiTheme="minorHAnsi"/>
          <w:lang w:val="es-ES"/>
        </w:rPr>
        <w:t>de pago</w:t>
      </w:r>
      <w:r>
        <w:rPr>
          <w:rFonts w:asciiTheme="minorHAnsi" w:hAnsiTheme="minorHAnsi"/>
          <w:lang w:val="es-ES"/>
        </w:rPr>
        <w:t xml:space="preserve"> cortos</w:t>
      </w:r>
      <w:r w:rsidRPr="00E85CF6">
        <w:rPr>
          <w:rFonts w:asciiTheme="minorHAnsi" w:hAnsiTheme="minorHAnsi"/>
          <w:lang w:val="es-ES"/>
        </w:rPr>
        <w:t xml:space="preserve">), </w:t>
      </w:r>
      <w:r>
        <w:rPr>
          <w:rFonts w:asciiTheme="minorHAnsi" w:hAnsiTheme="minorHAnsi"/>
          <w:lang w:val="es-ES"/>
        </w:rPr>
        <w:t xml:space="preserve">las </w:t>
      </w:r>
      <w:r w:rsidRPr="00E85CF6">
        <w:rPr>
          <w:rFonts w:asciiTheme="minorHAnsi" w:hAnsiTheme="minorHAnsi"/>
          <w:lang w:val="es-ES"/>
        </w:rPr>
        <w:t xml:space="preserve">limitaciones </w:t>
      </w:r>
      <w:r>
        <w:rPr>
          <w:rFonts w:asciiTheme="minorHAnsi" w:hAnsiTheme="minorHAnsi"/>
          <w:lang w:val="es-ES"/>
        </w:rPr>
        <w:t xml:space="preserve">en </w:t>
      </w:r>
      <w:r w:rsidRPr="00E85CF6">
        <w:rPr>
          <w:rFonts w:asciiTheme="minorHAnsi" w:hAnsiTheme="minorHAnsi"/>
          <w:lang w:val="es-ES"/>
        </w:rPr>
        <w:t xml:space="preserve">infraestructura (conectividad a Internet, electricidad, carreteras y puertos), brechas en </w:t>
      </w:r>
      <w:r>
        <w:rPr>
          <w:rFonts w:asciiTheme="minorHAnsi" w:hAnsiTheme="minorHAnsi"/>
          <w:lang w:val="es-ES"/>
        </w:rPr>
        <w:t xml:space="preserve">términos de </w:t>
      </w:r>
      <w:r w:rsidR="00360055">
        <w:rPr>
          <w:rFonts w:asciiTheme="minorHAnsi" w:hAnsiTheme="minorHAnsi"/>
          <w:lang w:val="es-ES"/>
        </w:rPr>
        <w:t xml:space="preserve">conocimiento y </w:t>
      </w:r>
      <w:r w:rsidRPr="00E85CF6">
        <w:rPr>
          <w:rFonts w:asciiTheme="minorHAnsi" w:hAnsiTheme="minorHAnsi"/>
          <w:lang w:val="es-ES"/>
        </w:rPr>
        <w:t xml:space="preserve">habilidades, la competencia de las empresas establecidas </w:t>
      </w:r>
      <w:r>
        <w:rPr>
          <w:rFonts w:asciiTheme="minorHAnsi" w:hAnsiTheme="minorHAnsi"/>
          <w:lang w:val="es-ES"/>
        </w:rPr>
        <w:t xml:space="preserve">tanto </w:t>
      </w:r>
      <w:r w:rsidRPr="00E85CF6">
        <w:rPr>
          <w:rFonts w:asciiTheme="minorHAnsi" w:hAnsiTheme="minorHAnsi"/>
          <w:lang w:val="es-ES"/>
        </w:rPr>
        <w:t xml:space="preserve">en los mercados nacionales como extranjeros, </w:t>
      </w:r>
      <w:r>
        <w:rPr>
          <w:rFonts w:asciiTheme="minorHAnsi" w:hAnsiTheme="minorHAnsi"/>
          <w:lang w:val="es-ES"/>
        </w:rPr>
        <w:t xml:space="preserve">y cumplir </w:t>
      </w:r>
      <w:r w:rsidRPr="00E85CF6">
        <w:rPr>
          <w:rFonts w:asciiTheme="minorHAnsi" w:hAnsiTheme="minorHAnsi"/>
          <w:lang w:val="es-ES"/>
        </w:rPr>
        <w:t xml:space="preserve">con </w:t>
      </w:r>
      <w:r>
        <w:rPr>
          <w:rFonts w:asciiTheme="minorHAnsi" w:hAnsiTheme="minorHAnsi"/>
          <w:lang w:val="es-ES"/>
        </w:rPr>
        <w:t xml:space="preserve">las normas y </w:t>
      </w:r>
      <w:r w:rsidRPr="00E85CF6">
        <w:rPr>
          <w:rFonts w:asciiTheme="minorHAnsi" w:hAnsiTheme="minorHAnsi"/>
          <w:lang w:val="es-ES"/>
        </w:rPr>
        <w:t xml:space="preserve">estándares </w:t>
      </w:r>
      <w:r>
        <w:rPr>
          <w:rFonts w:asciiTheme="minorHAnsi" w:hAnsiTheme="minorHAnsi"/>
          <w:lang w:val="es-ES"/>
        </w:rPr>
        <w:t xml:space="preserve">de </w:t>
      </w:r>
      <w:r w:rsidRPr="00E85CF6">
        <w:rPr>
          <w:rFonts w:asciiTheme="minorHAnsi" w:hAnsiTheme="minorHAnsi"/>
          <w:lang w:val="es-ES"/>
        </w:rPr>
        <w:t xml:space="preserve">los mercados </w:t>
      </w:r>
      <w:r>
        <w:rPr>
          <w:rFonts w:asciiTheme="minorHAnsi" w:hAnsiTheme="minorHAnsi"/>
          <w:lang w:val="es-ES"/>
        </w:rPr>
        <w:t xml:space="preserve">que les son </w:t>
      </w:r>
      <w:r w:rsidRPr="00E85CF6">
        <w:rPr>
          <w:rFonts w:asciiTheme="minorHAnsi" w:hAnsiTheme="minorHAnsi"/>
          <w:lang w:val="es-ES"/>
        </w:rPr>
        <w:t>de interés</w:t>
      </w:r>
      <w:r>
        <w:rPr>
          <w:rFonts w:asciiTheme="minorHAnsi" w:hAnsiTheme="minorHAnsi"/>
          <w:lang w:val="es-ES"/>
        </w:rPr>
        <w:t>, entre otros</w:t>
      </w:r>
      <w:r w:rsidRPr="00E85CF6">
        <w:rPr>
          <w:rFonts w:asciiTheme="minorHAnsi" w:hAnsiTheme="minorHAnsi"/>
          <w:lang w:val="es-ES"/>
        </w:rPr>
        <w:t xml:space="preserve">. </w:t>
      </w:r>
      <w:r w:rsidRPr="00E85CF6">
        <w:rPr>
          <w:rFonts w:asciiTheme="minorHAnsi" w:hAnsiTheme="minorHAnsi"/>
          <w:bCs/>
          <w:lang w:val="es-ES"/>
        </w:rPr>
        <w:t>Para garantizar que las MIPYME puedan beneficiarse del comerci</w:t>
      </w:r>
      <w:r>
        <w:rPr>
          <w:rFonts w:asciiTheme="minorHAnsi" w:hAnsiTheme="minorHAnsi"/>
          <w:bCs/>
          <w:lang w:val="es-ES"/>
        </w:rPr>
        <w:t xml:space="preserve">o electrónico,  </w:t>
      </w:r>
      <w:r w:rsidRPr="00CE35CE">
        <w:rPr>
          <w:rFonts w:asciiTheme="minorHAnsi" w:hAnsiTheme="minorHAnsi"/>
          <w:bCs/>
          <w:lang w:val="es-ES"/>
        </w:rPr>
        <w:t>no sólo es necesario ampliar y hacer efectiva la penetración de Internet, sino también mejorar el acceso a las plata</w:t>
      </w:r>
      <w:r>
        <w:rPr>
          <w:rFonts w:asciiTheme="minorHAnsi" w:hAnsiTheme="minorHAnsi"/>
          <w:bCs/>
          <w:lang w:val="es-ES"/>
        </w:rPr>
        <w:t xml:space="preserve">formas </w:t>
      </w:r>
      <w:r w:rsidRPr="00CE35CE">
        <w:rPr>
          <w:rFonts w:asciiTheme="minorHAnsi" w:hAnsiTheme="minorHAnsi"/>
          <w:bCs/>
          <w:lang w:val="es-ES"/>
        </w:rPr>
        <w:t>y los servicios de pago y entrega</w:t>
      </w:r>
      <w:r>
        <w:rPr>
          <w:rFonts w:asciiTheme="minorHAnsi" w:hAnsiTheme="minorHAnsi"/>
          <w:bCs/>
          <w:lang w:val="es-ES"/>
        </w:rPr>
        <w:t xml:space="preserve"> electrónicos</w:t>
      </w:r>
      <w:r w:rsidRPr="00CE35CE">
        <w:rPr>
          <w:rFonts w:asciiTheme="minorHAnsi" w:hAnsiTheme="minorHAnsi"/>
          <w:bCs/>
          <w:lang w:val="es-ES"/>
        </w:rPr>
        <w:t xml:space="preserve">, </w:t>
      </w:r>
      <w:r>
        <w:rPr>
          <w:rFonts w:asciiTheme="minorHAnsi" w:hAnsiTheme="minorHAnsi"/>
          <w:bCs/>
          <w:lang w:val="es-ES"/>
        </w:rPr>
        <w:t xml:space="preserve">simplificar y agilizar </w:t>
      </w:r>
      <w:r w:rsidRPr="00CE35CE">
        <w:rPr>
          <w:rFonts w:asciiTheme="minorHAnsi" w:hAnsiTheme="minorHAnsi"/>
          <w:bCs/>
          <w:lang w:val="es-ES"/>
        </w:rPr>
        <w:t xml:space="preserve">los procedimientos aduaneros y desarrollar </w:t>
      </w:r>
      <w:r>
        <w:rPr>
          <w:rFonts w:asciiTheme="minorHAnsi" w:hAnsiTheme="minorHAnsi"/>
          <w:bCs/>
          <w:lang w:val="es-ES"/>
        </w:rPr>
        <w:t xml:space="preserve">habilidades y </w:t>
      </w:r>
      <w:r w:rsidRPr="00CE35CE">
        <w:rPr>
          <w:rFonts w:asciiTheme="minorHAnsi" w:hAnsiTheme="minorHAnsi"/>
          <w:bCs/>
          <w:lang w:val="es-ES"/>
        </w:rPr>
        <w:t>competencias específicas.</w:t>
      </w:r>
      <w:r w:rsidRPr="00E85CF6">
        <w:rPr>
          <w:rFonts w:asciiTheme="minorHAnsi" w:hAnsiTheme="minorHAnsi"/>
          <w:bCs/>
          <w:lang w:val="es-ES"/>
        </w:rPr>
        <w:t xml:space="preserve"> Esto requiere intervenciones </w:t>
      </w:r>
      <w:r>
        <w:rPr>
          <w:rFonts w:asciiTheme="minorHAnsi" w:hAnsiTheme="minorHAnsi"/>
          <w:bCs/>
          <w:lang w:val="es-ES"/>
        </w:rPr>
        <w:t xml:space="preserve">de los respectivos Estados </w:t>
      </w:r>
      <w:r w:rsidRPr="00E85CF6">
        <w:rPr>
          <w:rFonts w:asciiTheme="minorHAnsi" w:hAnsiTheme="minorHAnsi"/>
          <w:bCs/>
          <w:lang w:val="es-ES"/>
        </w:rPr>
        <w:t>a nivel nacional</w:t>
      </w:r>
      <w:r>
        <w:rPr>
          <w:rFonts w:asciiTheme="minorHAnsi" w:hAnsiTheme="minorHAnsi"/>
          <w:bCs/>
          <w:lang w:val="es-ES"/>
        </w:rPr>
        <w:t xml:space="preserve"> en lugar de </w:t>
      </w:r>
      <w:r w:rsidRPr="00E85CF6">
        <w:rPr>
          <w:rFonts w:asciiTheme="minorHAnsi" w:hAnsiTheme="minorHAnsi"/>
          <w:bCs/>
          <w:lang w:val="es-ES"/>
        </w:rPr>
        <w:t>un acuerdo a nivel multilateral que</w:t>
      </w:r>
      <w:r>
        <w:rPr>
          <w:rFonts w:asciiTheme="minorHAnsi" w:hAnsiTheme="minorHAnsi"/>
          <w:bCs/>
          <w:lang w:val="es-ES"/>
        </w:rPr>
        <w:t>, por el contrario,</w:t>
      </w:r>
      <w:r w:rsidRPr="00E85CF6">
        <w:rPr>
          <w:rFonts w:asciiTheme="minorHAnsi" w:hAnsiTheme="minorHAnsi"/>
          <w:bCs/>
          <w:lang w:val="es-ES"/>
        </w:rPr>
        <w:t xml:space="preserve"> </w:t>
      </w:r>
      <w:r>
        <w:rPr>
          <w:rFonts w:asciiTheme="minorHAnsi" w:hAnsiTheme="minorHAnsi"/>
          <w:bCs/>
          <w:lang w:val="es-ES"/>
        </w:rPr>
        <w:t>socavaría es</w:t>
      </w:r>
      <w:r w:rsidRPr="00E85CF6">
        <w:rPr>
          <w:rFonts w:asciiTheme="minorHAnsi" w:hAnsiTheme="minorHAnsi"/>
          <w:bCs/>
          <w:lang w:val="es-ES"/>
        </w:rPr>
        <w:t xml:space="preserve">as mismas medidas. </w:t>
      </w:r>
      <w:r>
        <w:rPr>
          <w:rFonts w:asciiTheme="minorHAnsi" w:hAnsiTheme="minorHAnsi"/>
          <w:bCs/>
          <w:lang w:val="es-ES"/>
        </w:rPr>
        <w:t xml:space="preserve"> </w:t>
      </w:r>
    </w:p>
    <w:p w:rsidR="00F304C9" w:rsidRPr="00E85CF6" w:rsidRDefault="00F304C9" w:rsidP="00F304C9">
      <w:pPr>
        <w:pStyle w:val="yiv0506140207ydpce9af66dyiv3088480121ydp98f8d46eyiv9273322213msonormal"/>
        <w:spacing w:line="276" w:lineRule="auto"/>
        <w:jc w:val="both"/>
        <w:rPr>
          <w:rFonts w:asciiTheme="minorHAnsi" w:hAnsiTheme="minorHAnsi"/>
          <w:lang w:val="es-ES"/>
        </w:rPr>
      </w:pPr>
      <w:r>
        <w:rPr>
          <w:rFonts w:asciiTheme="minorHAnsi" w:hAnsiTheme="minorHAnsi"/>
          <w:lang w:val="es-ES"/>
        </w:rPr>
        <w:t>Por lo tanto, p</w:t>
      </w:r>
      <w:r w:rsidRPr="00E85CF6">
        <w:rPr>
          <w:rFonts w:asciiTheme="minorHAnsi" w:hAnsiTheme="minorHAnsi"/>
          <w:lang w:val="es-ES"/>
        </w:rPr>
        <w:t xml:space="preserve">ara apoyar </w:t>
      </w:r>
      <w:r>
        <w:rPr>
          <w:rFonts w:asciiTheme="minorHAnsi" w:hAnsiTheme="minorHAnsi"/>
          <w:lang w:val="es-ES"/>
        </w:rPr>
        <w:t xml:space="preserve">el fortalecimiento de las capacidades de </w:t>
      </w:r>
      <w:r w:rsidRPr="00E85CF6">
        <w:rPr>
          <w:rFonts w:asciiTheme="minorHAnsi" w:hAnsiTheme="minorHAnsi"/>
          <w:lang w:val="es-ES"/>
        </w:rPr>
        <w:t>sus MIPYME</w:t>
      </w:r>
      <w:r>
        <w:rPr>
          <w:rFonts w:asciiTheme="minorHAnsi" w:hAnsiTheme="minorHAnsi"/>
          <w:lang w:val="es-ES"/>
        </w:rPr>
        <w:t xml:space="preserve"> a fin de que </w:t>
      </w:r>
      <w:bookmarkStart w:id="2" w:name="_GoBack"/>
      <w:bookmarkEnd w:id="2"/>
      <w:r>
        <w:rPr>
          <w:rFonts w:asciiTheme="minorHAnsi" w:hAnsiTheme="minorHAnsi"/>
          <w:lang w:val="es-ES"/>
        </w:rPr>
        <w:t xml:space="preserve">puedan competir en </w:t>
      </w:r>
      <w:r w:rsidRPr="00E85CF6">
        <w:rPr>
          <w:rFonts w:asciiTheme="minorHAnsi" w:hAnsiTheme="minorHAnsi"/>
          <w:lang w:val="es-ES"/>
        </w:rPr>
        <w:t>el comercio electrónico</w:t>
      </w:r>
      <w:r>
        <w:rPr>
          <w:rFonts w:asciiTheme="minorHAnsi" w:hAnsiTheme="minorHAnsi"/>
          <w:lang w:val="es-ES"/>
        </w:rPr>
        <w:t xml:space="preserve">, es necesario que los países africanos intervengan formulando y aplicando </w:t>
      </w:r>
      <w:r w:rsidRPr="00E85CF6">
        <w:rPr>
          <w:rFonts w:asciiTheme="minorHAnsi" w:hAnsiTheme="minorHAnsi"/>
          <w:lang w:val="es-ES"/>
        </w:rPr>
        <w:t xml:space="preserve">políticas y/o estrategias industriales digitales. Tales políticas deben </w:t>
      </w:r>
      <w:r>
        <w:rPr>
          <w:rFonts w:asciiTheme="minorHAnsi" w:hAnsiTheme="minorHAnsi"/>
          <w:lang w:val="es-ES"/>
        </w:rPr>
        <w:t>diseñarse bien para garantizar algún tipo d</w:t>
      </w:r>
      <w:r w:rsidRPr="00E85CF6">
        <w:rPr>
          <w:rFonts w:asciiTheme="minorHAnsi" w:hAnsiTheme="minorHAnsi"/>
          <w:lang w:val="es-ES"/>
        </w:rPr>
        <w:t xml:space="preserve">e proteccionismo para las empresas africanas </w:t>
      </w:r>
      <w:r>
        <w:rPr>
          <w:rFonts w:asciiTheme="minorHAnsi" w:hAnsiTheme="minorHAnsi"/>
          <w:lang w:val="es-ES"/>
        </w:rPr>
        <w:t>nacientes</w:t>
      </w:r>
      <w:r w:rsidRPr="00E85CF6">
        <w:rPr>
          <w:rFonts w:asciiTheme="minorHAnsi" w:hAnsiTheme="minorHAnsi"/>
          <w:lang w:val="es-ES"/>
        </w:rPr>
        <w:t xml:space="preserve">, </w:t>
      </w:r>
      <w:r w:rsidRPr="00F76D7B">
        <w:rPr>
          <w:rFonts w:asciiTheme="minorHAnsi" w:hAnsiTheme="minorHAnsi"/>
          <w:lang w:val="es-ES"/>
        </w:rPr>
        <w:t>permitir la discriminación en favor de las empresas nacionales con respecto a la contratación pública</w:t>
      </w:r>
      <w:r>
        <w:rPr>
          <w:rFonts w:asciiTheme="minorHAnsi" w:hAnsiTheme="minorHAnsi"/>
          <w:lang w:val="es-ES"/>
        </w:rPr>
        <w:t>,</w:t>
      </w:r>
      <w:r w:rsidRPr="00F76D7B">
        <w:rPr>
          <w:rFonts w:asciiTheme="minorHAnsi" w:hAnsiTheme="minorHAnsi"/>
          <w:lang w:val="es-ES"/>
        </w:rPr>
        <w:t xml:space="preserve"> y </w:t>
      </w:r>
      <w:r w:rsidRPr="00E85CF6">
        <w:rPr>
          <w:rFonts w:asciiTheme="minorHAnsi" w:hAnsiTheme="minorHAnsi"/>
          <w:lang w:val="es-ES"/>
        </w:rPr>
        <w:t xml:space="preserve">hacer que la transferencia de tecnología sea obligatoria. Un acuerdo multilateral sobre el comercio electrónico </w:t>
      </w:r>
      <w:r>
        <w:rPr>
          <w:rFonts w:asciiTheme="minorHAnsi" w:hAnsiTheme="minorHAnsi"/>
          <w:lang w:val="es-ES"/>
        </w:rPr>
        <w:t xml:space="preserve">tornaría </w:t>
      </w:r>
      <w:r w:rsidRPr="00E85CF6">
        <w:rPr>
          <w:rFonts w:asciiTheme="minorHAnsi" w:hAnsiTheme="minorHAnsi"/>
          <w:lang w:val="es-ES"/>
        </w:rPr>
        <w:t>prácticamente imposib</w:t>
      </w:r>
      <w:r>
        <w:rPr>
          <w:rFonts w:asciiTheme="minorHAnsi" w:hAnsiTheme="minorHAnsi"/>
          <w:lang w:val="es-ES"/>
        </w:rPr>
        <w:t xml:space="preserve">le aplicar </w:t>
      </w:r>
      <w:r w:rsidRPr="00E85CF6">
        <w:rPr>
          <w:rFonts w:asciiTheme="minorHAnsi" w:hAnsiTheme="minorHAnsi"/>
          <w:lang w:val="es-ES"/>
        </w:rPr>
        <w:t xml:space="preserve">tales políticas industriales digitales. Por ejemplo, </w:t>
      </w:r>
      <w:r w:rsidRPr="00F76D7B">
        <w:rPr>
          <w:rFonts w:asciiTheme="minorHAnsi" w:hAnsiTheme="minorHAnsi"/>
          <w:lang w:val="es-ES"/>
        </w:rPr>
        <w:t xml:space="preserve">el documento oficioso </w:t>
      </w:r>
      <w:r>
        <w:rPr>
          <w:rFonts w:asciiTheme="minorHAnsi" w:hAnsiTheme="minorHAnsi"/>
          <w:lang w:val="es-ES"/>
        </w:rPr>
        <w:t xml:space="preserve">de Estados Unidos </w:t>
      </w:r>
      <w:r w:rsidRPr="00F76D7B">
        <w:rPr>
          <w:rFonts w:asciiTheme="minorHAnsi" w:hAnsiTheme="minorHAnsi"/>
          <w:lang w:val="es-ES"/>
        </w:rPr>
        <w:t xml:space="preserve">sobre comercio electrónico propone </w:t>
      </w:r>
      <w:r>
        <w:rPr>
          <w:rFonts w:asciiTheme="minorHAnsi" w:hAnsiTheme="minorHAnsi"/>
          <w:lang w:val="es-ES"/>
        </w:rPr>
        <w:t xml:space="preserve">una </w:t>
      </w:r>
      <w:r w:rsidRPr="00F76D7B">
        <w:rPr>
          <w:rFonts w:asciiTheme="minorHAnsi" w:hAnsiTheme="minorHAnsi"/>
          <w:lang w:val="es-ES"/>
        </w:rPr>
        <w:t>prohibi</w:t>
      </w:r>
      <w:r>
        <w:rPr>
          <w:rFonts w:asciiTheme="minorHAnsi" w:hAnsiTheme="minorHAnsi"/>
          <w:lang w:val="es-ES"/>
        </w:rPr>
        <w:t xml:space="preserve">ción a </w:t>
      </w:r>
      <w:r w:rsidRPr="00F76D7B">
        <w:rPr>
          <w:rFonts w:asciiTheme="minorHAnsi" w:hAnsiTheme="minorHAnsi"/>
          <w:lang w:val="es-ES"/>
        </w:rPr>
        <w:t>la transferencia de tecnología</w:t>
      </w:r>
      <w:r w:rsidRPr="00E85CF6">
        <w:rPr>
          <w:rFonts w:asciiTheme="minorHAnsi" w:hAnsiTheme="minorHAnsi"/>
          <w:lang w:val="es-ES"/>
        </w:rPr>
        <w:t xml:space="preserve"> que no </w:t>
      </w:r>
      <w:r>
        <w:rPr>
          <w:rFonts w:asciiTheme="minorHAnsi" w:hAnsiTheme="minorHAnsi"/>
          <w:lang w:val="es-ES"/>
        </w:rPr>
        <w:t xml:space="preserve">se </w:t>
      </w:r>
      <w:r w:rsidRPr="00E85CF6">
        <w:rPr>
          <w:rFonts w:asciiTheme="minorHAnsi" w:hAnsiTheme="minorHAnsi"/>
          <w:lang w:val="es-ES"/>
        </w:rPr>
        <w:t>limit</w:t>
      </w:r>
      <w:r>
        <w:rPr>
          <w:rFonts w:asciiTheme="minorHAnsi" w:hAnsiTheme="minorHAnsi"/>
          <w:lang w:val="es-ES"/>
        </w:rPr>
        <w:t>e</w:t>
      </w:r>
      <w:r w:rsidRPr="00E85CF6">
        <w:rPr>
          <w:rFonts w:asciiTheme="minorHAnsi" w:hAnsiTheme="minorHAnsi"/>
          <w:lang w:val="es-ES"/>
        </w:rPr>
        <w:t xml:space="preserve"> </w:t>
      </w:r>
      <w:r w:rsidRPr="00E85CF6">
        <w:rPr>
          <w:rFonts w:asciiTheme="minorHAnsi" w:hAnsiTheme="minorHAnsi"/>
          <w:lang w:val="es-ES"/>
        </w:rPr>
        <w:lastRenderedPageBreak/>
        <w:t xml:space="preserve">al comercio electrónico y que no </w:t>
      </w:r>
      <w:r>
        <w:rPr>
          <w:rFonts w:asciiTheme="minorHAnsi" w:hAnsiTheme="minorHAnsi"/>
          <w:lang w:val="es-ES"/>
        </w:rPr>
        <w:t>con</w:t>
      </w:r>
      <w:r w:rsidRPr="00E85CF6">
        <w:rPr>
          <w:rFonts w:asciiTheme="minorHAnsi" w:hAnsiTheme="minorHAnsi"/>
          <w:lang w:val="es-ES"/>
        </w:rPr>
        <w:t xml:space="preserve">tenga </w:t>
      </w:r>
      <w:r w:rsidRPr="002763A4">
        <w:rPr>
          <w:rFonts w:asciiTheme="minorHAnsi" w:hAnsiTheme="minorHAnsi" w:cstheme="minorHAnsi"/>
          <w:lang w:val="es-ES"/>
        </w:rPr>
        <w:t xml:space="preserve">excepciones (ni siquiera para las compras públicas). </w:t>
      </w:r>
      <w:r>
        <w:rPr>
          <w:rFonts w:asciiTheme="minorHAnsi" w:hAnsiTheme="minorHAnsi" w:cstheme="minorHAnsi"/>
          <w:lang w:val="es-ES"/>
        </w:rPr>
        <w:t>De aprobarse</w:t>
      </w:r>
      <w:r w:rsidRPr="002763A4">
        <w:rPr>
          <w:rFonts w:asciiTheme="minorHAnsi" w:hAnsiTheme="minorHAnsi" w:cstheme="minorHAnsi"/>
          <w:lang w:val="es-ES"/>
        </w:rPr>
        <w:t xml:space="preserve">, significaría que </w:t>
      </w:r>
      <w:r>
        <w:rPr>
          <w:rFonts w:asciiTheme="minorHAnsi" w:hAnsiTheme="minorHAnsi" w:cstheme="minorHAnsi"/>
          <w:lang w:val="es-ES"/>
        </w:rPr>
        <w:t xml:space="preserve">en </w:t>
      </w:r>
      <w:r w:rsidRPr="002763A4">
        <w:rPr>
          <w:rFonts w:asciiTheme="minorHAnsi" w:hAnsiTheme="minorHAnsi" w:cstheme="minorHAnsi"/>
          <w:lang w:val="es-ES"/>
        </w:rPr>
        <w:t>las</w:t>
      </w:r>
      <w:r>
        <w:rPr>
          <w:rFonts w:asciiTheme="minorHAnsi" w:hAnsiTheme="minorHAnsi" w:cstheme="minorHAnsi"/>
          <w:lang w:val="es-ES"/>
        </w:rPr>
        <w:t xml:space="preserve"> compras públicas de cualquier M</w:t>
      </w:r>
      <w:r w:rsidRPr="002763A4">
        <w:rPr>
          <w:rFonts w:asciiTheme="minorHAnsi" w:hAnsiTheme="minorHAnsi" w:cstheme="minorHAnsi"/>
          <w:lang w:val="es-ES"/>
        </w:rPr>
        <w:t xml:space="preserve">inisterio, incluso los contratos </w:t>
      </w:r>
      <w:r>
        <w:rPr>
          <w:rFonts w:asciiTheme="minorHAnsi" w:hAnsiTheme="minorHAnsi" w:cstheme="minorHAnsi"/>
          <w:lang w:val="es-ES"/>
        </w:rPr>
        <w:t>de poca monta,</w:t>
      </w:r>
      <w:r w:rsidRPr="002763A4">
        <w:rPr>
          <w:rFonts w:asciiTheme="minorHAnsi" w:hAnsiTheme="minorHAnsi" w:cstheme="minorHAnsi"/>
          <w:lang w:val="es-ES"/>
        </w:rPr>
        <w:t xml:space="preserve"> </w:t>
      </w:r>
      <w:r>
        <w:rPr>
          <w:rFonts w:asciiTheme="minorHAnsi" w:hAnsiTheme="minorHAnsi" w:cstheme="minorHAnsi"/>
          <w:lang w:val="es-ES"/>
        </w:rPr>
        <w:t xml:space="preserve">de todo tipo de </w:t>
      </w:r>
      <w:r w:rsidRPr="002763A4">
        <w:rPr>
          <w:rFonts w:asciiTheme="minorHAnsi" w:hAnsiTheme="minorHAnsi" w:cstheme="minorHAnsi"/>
          <w:lang w:val="es-ES"/>
        </w:rPr>
        <w:t>bienes y servicios</w:t>
      </w:r>
      <w:r>
        <w:rPr>
          <w:rFonts w:asciiTheme="minorHAnsi" w:hAnsiTheme="minorHAnsi" w:cstheme="minorHAnsi"/>
          <w:lang w:val="es-ES"/>
        </w:rPr>
        <w:t>,</w:t>
      </w:r>
      <w:r w:rsidRPr="002763A4">
        <w:rPr>
          <w:rFonts w:asciiTheme="minorHAnsi" w:hAnsiTheme="minorHAnsi" w:cstheme="minorHAnsi"/>
          <w:lang w:val="es-ES"/>
        </w:rPr>
        <w:t xml:space="preserve"> y potencialmente las compras públicas </w:t>
      </w:r>
      <w:r>
        <w:rPr>
          <w:rFonts w:asciiTheme="minorHAnsi" w:hAnsiTheme="minorHAnsi" w:cstheme="minorHAnsi"/>
          <w:lang w:val="es-ES"/>
        </w:rPr>
        <w:t>de todos los niveles de</w:t>
      </w:r>
      <w:r w:rsidRPr="002763A4">
        <w:rPr>
          <w:rFonts w:asciiTheme="minorHAnsi" w:hAnsiTheme="minorHAnsi" w:cstheme="minorHAnsi"/>
          <w:lang w:val="es-ES"/>
        </w:rPr>
        <w:t xml:space="preserve"> gobierno  </w:t>
      </w:r>
      <w:hyperlink r:id="rId16" w:history="1">
        <w:r>
          <w:rPr>
            <w:rStyle w:val="Hipervnculo"/>
            <w:rFonts w:asciiTheme="minorHAnsi" w:hAnsiTheme="minorHAnsi" w:cstheme="minorHAnsi"/>
            <w:color w:val="auto"/>
            <w:lang w:val="es-ES"/>
          </w:rPr>
          <w:t xml:space="preserve">no se </w:t>
        </w:r>
        <w:proofErr w:type="gramStart"/>
        <w:r>
          <w:rPr>
            <w:rStyle w:val="Hipervnculo"/>
            <w:rFonts w:asciiTheme="minorHAnsi" w:hAnsiTheme="minorHAnsi" w:cstheme="minorHAnsi"/>
            <w:color w:val="auto"/>
            <w:lang w:val="es-ES"/>
          </w:rPr>
          <w:t>podría</w:t>
        </w:r>
        <w:proofErr w:type="gramEnd"/>
        <w:r w:rsidRPr="002763A4">
          <w:rPr>
            <w:rStyle w:val="Hipervnculo"/>
            <w:rFonts w:asciiTheme="minorHAnsi" w:hAnsiTheme="minorHAnsi" w:cstheme="minorHAnsi"/>
            <w:color w:val="auto"/>
            <w:lang w:val="es-ES"/>
          </w:rPr>
          <w:t xml:space="preserve"> exigir transferencia de tecnología.</w:t>
        </w:r>
      </w:hyperlink>
      <w:r w:rsidRPr="00E85CF6">
        <w:rPr>
          <w:rFonts w:asciiTheme="minorHAnsi" w:hAnsiTheme="minorHAnsi"/>
          <w:lang w:val="es-ES"/>
        </w:rPr>
        <w:t xml:space="preserve"> Además, Estados Unidos propone aumentar el </w:t>
      </w:r>
      <w:r w:rsidRPr="00240361">
        <w:rPr>
          <w:rFonts w:asciiTheme="minorHAnsi" w:hAnsiTheme="minorHAnsi"/>
          <w:i/>
          <w:lang w:val="es-ES"/>
        </w:rPr>
        <w:t xml:space="preserve">de </w:t>
      </w:r>
      <w:proofErr w:type="spellStart"/>
      <w:r w:rsidRPr="00240361">
        <w:rPr>
          <w:rFonts w:asciiTheme="minorHAnsi" w:hAnsiTheme="minorHAnsi"/>
          <w:i/>
          <w:lang w:val="es-ES"/>
        </w:rPr>
        <w:t>minimis</w:t>
      </w:r>
      <w:proofErr w:type="spellEnd"/>
      <w:r w:rsidRPr="00E85CF6">
        <w:rPr>
          <w:rFonts w:asciiTheme="minorHAnsi" w:hAnsiTheme="minorHAnsi"/>
          <w:lang w:val="es-ES"/>
        </w:rPr>
        <w:t xml:space="preserve"> con el argumento de que  </w:t>
      </w:r>
      <w:hyperlink r:id="rId17" w:history="1">
        <w:r w:rsidRPr="00E85CF6">
          <w:rPr>
            <w:rStyle w:val="Hipervnculo"/>
            <w:rFonts w:asciiTheme="minorHAnsi" w:hAnsiTheme="minorHAnsi"/>
            <w:color w:val="auto"/>
            <w:lang w:val="es-ES"/>
          </w:rPr>
          <w:t xml:space="preserve">un nivel </w:t>
        </w:r>
        <w:r w:rsidRPr="00240361">
          <w:rPr>
            <w:rStyle w:val="Hipervnculo"/>
            <w:rFonts w:asciiTheme="minorHAnsi" w:hAnsiTheme="minorHAnsi"/>
            <w:i/>
            <w:iCs/>
            <w:color w:val="auto"/>
            <w:lang w:val="es-ES"/>
          </w:rPr>
          <w:t xml:space="preserve">de </w:t>
        </w:r>
        <w:proofErr w:type="spellStart"/>
        <w:r w:rsidRPr="00240361">
          <w:rPr>
            <w:rStyle w:val="Hipervnculo"/>
            <w:rFonts w:asciiTheme="minorHAnsi" w:hAnsiTheme="minorHAnsi"/>
            <w:i/>
            <w:iCs/>
            <w:color w:val="auto"/>
            <w:lang w:val="es-ES"/>
          </w:rPr>
          <w:t>minimis</w:t>
        </w:r>
        <w:proofErr w:type="spellEnd"/>
        <w:r w:rsidRPr="00E85CF6">
          <w:rPr>
            <w:rStyle w:val="Hipervnculo"/>
            <w:rFonts w:asciiTheme="minorHAnsi" w:hAnsiTheme="minorHAnsi"/>
            <w:i/>
            <w:iCs/>
            <w:color w:val="auto"/>
            <w:lang w:val="es-ES"/>
          </w:rPr>
          <w:t xml:space="preserve"> </w:t>
        </w:r>
        <w:r w:rsidRPr="00E85CF6">
          <w:rPr>
            <w:rStyle w:val="Hipervnculo"/>
            <w:rFonts w:asciiTheme="minorHAnsi" w:hAnsiTheme="minorHAnsi"/>
            <w:color w:val="auto"/>
            <w:lang w:val="es-ES"/>
          </w:rPr>
          <w:t>razonable garantiza que los pequeños y medianos exportadores puedan participar plenamente en la economía mundial</w:t>
        </w:r>
      </w:hyperlink>
      <w:r w:rsidRPr="00E85CF6">
        <w:rPr>
          <w:rFonts w:asciiTheme="minorHAnsi" w:hAnsiTheme="minorHAnsi"/>
          <w:lang w:val="es-ES"/>
        </w:rPr>
        <w:t xml:space="preserve">. </w:t>
      </w:r>
      <w:r w:rsidRPr="00E85CF6">
        <w:rPr>
          <w:rStyle w:val="ilfuvd"/>
          <w:rFonts w:asciiTheme="minorHAnsi" w:hAnsiTheme="minorHAnsi"/>
          <w:lang w:val="es-ES"/>
        </w:rPr>
        <w:t xml:space="preserve">La norma fiscal </w:t>
      </w:r>
      <w:r w:rsidRPr="00A14DC7">
        <w:rPr>
          <w:rStyle w:val="ilfuvd"/>
          <w:rFonts w:asciiTheme="minorHAnsi" w:hAnsiTheme="minorHAnsi"/>
          <w:i/>
          <w:lang w:val="es-ES"/>
        </w:rPr>
        <w:t xml:space="preserve">de </w:t>
      </w:r>
      <w:proofErr w:type="spellStart"/>
      <w:r w:rsidRPr="00A14DC7">
        <w:rPr>
          <w:rStyle w:val="ilfuvd"/>
          <w:rFonts w:asciiTheme="minorHAnsi" w:hAnsiTheme="minorHAnsi"/>
          <w:i/>
          <w:lang w:val="es-ES"/>
        </w:rPr>
        <w:t>minimis</w:t>
      </w:r>
      <w:proofErr w:type="spellEnd"/>
      <w:r w:rsidRPr="00E85CF6">
        <w:rPr>
          <w:rStyle w:val="ilfuvd"/>
          <w:rFonts w:asciiTheme="minorHAnsi" w:hAnsiTheme="minorHAnsi"/>
          <w:lang w:val="es-ES"/>
        </w:rPr>
        <w:t xml:space="preserve"> establece un umbral de precios por encima del cual se grava un producto importado. </w:t>
      </w:r>
      <w:r>
        <w:rPr>
          <w:rStyle w:val="ilfuvd"/>
          <w:rFonts w:asciiTheme="minorHAnsi" w:hAnsiTheme="minorHAnsi"/>
          <w:lang w:val="es-ES"/>
        </w:rPr>
        <w:t>Dicha propuesta perj</w:t>
      </w:r>
      <w:r w:rsidRPr="00E85CF6">
        <w:rPr>
          <w:rStyle w:val="ilfuvd"/>
          <w:rFonts w:asciiTheme="minorHAnsi" w:hAnsiTheme="minorHAnsi"/>
          <w:lang w:val="es-ES"/>
        </w:rPr>
        <w:t xml:space="preserve">udicaría aún más a las </w:t>
      </w:r>
      <w:r w:rsidRPr="00E85CF6">
        <w:rPr>
          <w:rFonts w:asciiTheme="minorHAnsi" w:hAnsiTheme="minorHAnsi"/>
          <w:lang w:val="es-ES"/>
        </w:rPr>
        <w:t>MIPYME africanas.</w:t>
      </w:r>
    </w:p>
    <w:p w:rsidR="00F304C9" w:rsidRPr="00E85CF6" w:rsidRDefault="00F304C9" w:rsidP="00F304C9">
      <w:pPr>
        <w:pStyle w:val="yiv0506140207ydpce9af66dyiv3088480121ydp98f8d46eyiv9273322213msonormal"/>
        <w:spacing w:line="276" w:lineRule="auto"/>
        <w:jc w:val="both"/>
        <w:rPr>
          <w:rFonts w:asciiTheme="minorHAnsi" w:hAnsiTheme="minorHAnsi"/>
          <w:lang w:val="es-ES"/>
        </w:rPr>
      </w:pPr>
      <w:r w:rsidRPr="00E85CF6">
        <w:rPr>
          <w:rFonts w:asciiTheme="minorHAnsi" w:hAnsiTheme="minorHAnsi"/>
          <w:lang w:val="es-ES"/>
        </w:rPr>
        <w:t>En conclusión, es importante que los gobiernos de</w:t>
      </w:r>
      <w:r>
        <w:rPr>
          <w:rFonts w:asciiTheme="minorHAnsi" w:hAnsiTheme="minorHAnsi"/>
          <w:lang w:val="es-ES"/>
        </w:rPr>
        <w:t>l</w:t>
      </w:r>
      <w:r w:rsidRPr="00E85CF6">
        <w:rPr>
          <w:rFonts w:asciiTheme="minorHAnsi" w:hAnsiTheme="minorHAnsi"/>
          <w:lang w:val="es-ES"/>
        </w:rPr>
        <w:t xml:space="preserve"> África apoyen y </w:t>
      </w:r>
      <w:r>
        <w:rPr>
          <w:rFonts w:asciiTheme="minorHAnsi" w:hAnsiTheme="minorHAnsi"/>
          <w:lang w:val="es-ES"/>
        </w:rPr>
        <w:t xml:space="preserve">actúen en consonancia </w:t>
      </w:r>
      <w:r w:rsidRPr="00E85CF6">
        <w:rPr>
          <w:rFonts w:asciiTheme="minorHAnsi" w:hAnsiTheme="minorHAnsi"/>
          <w:lang w:val="es-ES"/>
        </w:rPr>
        <w:t>con la posición del Grupo Africano en la OMC</w:t>
      </w:r>
      <w:r>
        <w:rPr>
          <w:rFonts w:asciiTheme="minorHAnsi" w:hAnsiTheme="minorHAnsi"/>
          <w:lang w:val="es-ES"/>
        </w:rPr>
        <w:t xml:space="preserve">, </w:t>
      </w:r>
      <w:r w:rsidRPr="00E85CF6">
        <w:rPr>
          <w:rFonts w:asciiTheme="minorHAnsi" w:hAnsiTheme="minorHAnsi"/>
          <w:lang w:val="es-ES"/>
        </w:rPr>
        <w:t xml:space="preserve"> </w:t>
      </w:r>
      <w:r w:rsidRPr="00A14DC7">
        <w:rPr>
          <w:rFonts w:asciiTheme="minorHAnsi" w:hAnsiTheme="minorHAnsi"/>
          <w:lang w:val="es-ES"/>
        </w:rPr>
        <w:t>opon</w:t>
      </w:r>
      <w:r>
        <w:rPr>
          <w:rFonts w:asciiTheme="minorHAnsi" w:hAnsiTheme="minorHAnsi"/>
          <w:lang w:val="es-ES"/>
        </w:rPr>
        <w:t xml:space="preserve">iéndose </w:t>
      </w:r>
      <w:r w:rsidRPr="00A14DC7">
        <w:rPr>
          <w:rFonts w:asciiTheme="minorHAnsi" w:hAnsiTheme="minorHAnsi"/>
          <w:lang w:val="es-ES"/>
        </w:rPr>
        <w:t>a las negociaciones sobre comercio electrónico</w:t>
      </w:r>
      <w:r w:rsidRPr="00E85CF6">
        <w:rPr>
          <w:rFonts w:asciiTheme="minorHAnsi" w:hAnsiTheme="minorHAnsi"/>
          <w:lang w:val="es-ES"/>
        </w:rPr>
        <w:t xml:space="preserve">. </w:t>
      </w:r>
      <w:r w:rsidRPr="00875BC1">
        <w:rPr>
          <w:rFonts w:asciiTheme="minorHAnsi" w:hAnsiTheme="minorHAnsi"/>
          <w:lang w:val="es-ES"/>
        </w:rPr>
        <w:t>La mejor manera de apoyar la realización de la Agenda 2063 de la Unión Africana sería mediante políticas de industrialización digital</w:t>
      </w:r>
      <w:r w:rsidRPr="00E85CF6">
        <w:rPr>
          <w:rFonts w:asciiTheme="minorHAnsi" w:hAnsiTheme="minorHAnsi"/>
          <w:lang w:val="es-ES"/>
        </w:rPr>
        <w:t xml:space="preserve"> como las que propone la UNCTAD. </w:t>
      </w:r>
      <w:r w:rsidRPr="00E85CF6">
        <w:rPr>
          <w:rFonts w:asciiTheme="minorHAnsi" w:hAnsiTheme="minorHAnsi"/>
          <w:shd w:val="clear" w:color="auto" w:fill="FFFFFF"/>
          <w:lang w:val="es-ES"/>
        </w:rPr>
        <w:t xml:space="preserve">La iniciativa </w:t>
      </w:r>
      <w:r>
        <w:rPr>
          <w:rFonts w:asciiTheme="minorHAnsi" w:hAnsiTheme="minorHAnsi"/>
          <w:shd w:val="clear" w:color="auto" w:fill="FFFFFF"/>
          <w:lang w:val="es-ES"/>
        </w:rPr>
        <w:t>encabezada p</w:t>
      </w:r>
      <w:r w:rsidRPr="00E85CF6">
        <w:rPr>
          <w:rFonts w:asciiTheme="minorHAnsi" w:hAnsiTheme="minorHAnsi"/>
          <w:shd w:val="clear" w:color="auto" w:fill="FFFFFF"/>
          <w:lang w:val="es-ES"/>
        </w:rPr>
        <w:t xml:space="preserve">or la UNCTAD, conocida como </w:t>
      </w:r>
      <w:r w:rsidRPr="00E85CF6">
        <w:rPr>
          <w:rStyle w:val="Textoennegrita"/>
          <w:rFonts w:asciiTheme="minorHAnsi" w:hAnsiTheme="minorHAnsi"/>
          <w:b w:val="0"/>
          <w:shd w:val="clear" w:color="auto" w:fill="FFFFFF"/>
          <w:lang w:val="es-ES"/>
        </w:rPr>
        <w:t xml:space="preserve">“comercio electrónico para todos” es una oportunidad para apoyar a los países africanos </w:t>
      </w:r>
      <w:r w:rsidRPr="00875BC1">
        <w:rPr>
          <w:rStyle w:val="Textoennegrita"/>
          <w:rFonts w:asciiTheme="minorHAnsi" w:hAnsiTheme="minorHAnsi"/>
          <w:b w:val="0"/>
          <w:shd w:val="clear" w:color="auto" w:fill="FFFFFF"/>
          <w:lang w:val="es-ES"/>
        </w:rPr>
        <w:t xml:space="preserve">en la promoción de su preparación para el comercio electrónico. Sin embargo, </w:t>
      </w:r>
      <w:r>
        <w:rPr>
          <w:rStyle w:val="Textoennegrita"/>
          <w:rFonts w:asciiTheme="minorHAnsi" w:hAnsiTheme="minorHAnsi"/>
          <w:b w:val="0"/>
          <w:shd w:val="clear" w:color="auto" w:fill="FFFFFF"/>
          <w:lang w:val="es-ES"/>
        </w:rPr>
        <w:t xml:space="preserve">tal iniciativa </w:t>
      </w:r>
      <w:r w:rsidRPr="00875BC1">
        <w:rPr>
          <w:rStyle w:val="Textoennegrita"/>
          <w:rFonts w:asciiTheme="minorHAnsi" w:hAnsiTheme="minorHAnsi"/>
          <w:b w:val="0"/>
          <w:shd w:val="clear" w:color="auto" w:fill="FFFFFF"/>
          <w:lang w:val="es-ES"/>
        </w:rPr>
        <w:t xml:space="preserve">no debería recomendar políticas anti-desarrollo vinculadas a la liberalización como </w:t>
      </w:r>
      <w:r>
        <w:rPr>
          <w:rStyle w:val="Textoennegrita"/>
          <w:rFonts w:asciiTheme="minorHAnsi" w:hAnsiTheme="minorHAnsi"/>
          <w:b w:val="0"/>
          <w:shd w:val="clear" w:color="auto" w:fill="FFFFFF"/>
          <w:lang w:val="es-ES"/>
        </w:rPr>
        <w:t xml:space="preserve">las </w:t>
      </w:r>
      <w:r w:rsidRPr="00875BC1">
        <w:rPr>
          <w:rStyle w:val="Textoennegrita"/>
          <w:rFonts w:asciiTheme="minorHAnsi" w:hAnsiTheme="minorHAnsi"/>
          <w:b w:val="0"/>
          <w:shd w:val="clear" w:color="auto" w:fill="FFFFFF"/>
          <w:lang w:val="es-ES"/>
        </w:rPr>
        <w:t xml:space="preserve">impulsadas en la OMC, ya que sus implicaciones serían desastrosas para las MIPYMES africanas. Y lo que es más importante, no </w:t>
      </w:r>
      <w:r>
        <w:rPr>
          <w:rStyle w:val="Textoennegrita"/>
          <w:rFonts w:asciiTheme="minorHAnsi" w:hAnsiTheme="minorHAnsi"/>
          <w:b w:val="0"/>
          <w:shd w:val="clear" w:color="auto" w:fill="FFFFFF"/>
          <w:lang w:val="es-ES"/>
        </w:rPr>
        <w:t xml:space="preserve">se la </w:t>
      </w:r>
      <w:r w:rsidRPr="00875BC1">
        <w:rPr>
          <w:rStyle w:val="Textoennegrita"/>
          <w:rFonts w:asciiTheme="minorHAnsi" w:hAnsiTheme="minorHAnsi"/>
          <w:b w:val="0"/>
          <w:shd w:val="clear" w:color="auto" w:fill="FFFFFF"/>
          <w:lang w:val="es-ES"/>
        </w:rPr>
        <w:t>debería util</w:t>
      </w:r>
      <w:r>
        <w:rPr>
          <w:rStyle w:val="Textoennegrita"/>
          <w:rFonts w:asciiTheme="minorHAnsi" w:hAnsiTheme="minorHAnsi"/>
          <w:b w:val="0"/>
          <w:shd w:val="clear" w:color="auto" w:fill="FFFFFF"/>
          <w:lang w:val="es-ES"/>
        </w:rPr>
        <w:t>izar</w:t>
      </w:r>
      <w:r w:rsidRPr="00875BC1">
        <w:rPr>
          <w:rStyle w:val="Textoennegrita"/>
          <w:rFonts w:asciiTheme="minorHAnsi" w:hAnsiTheme="minorHAnsi"/>
          <w:b w:val="0"/>
          <w:shd w:val="clear" w:color="auto" w:fill="FFFFFF"/>
          <w:lang w:val="es-ES"/>
        </w:rPr>
        <w:t xml:space="preserve"> como pl</w:t>
      </w:r>
      <w:r>
        <w:rPr>
          <w:rStyle w:val="Textoennegrita"/>
          <w:rFonts w:asciiTheme="minorHAnsi" w:hAnsiTheme="minorHAnsi"/>
          <w:b w:val="0"/>
          <w:shd w:val="clear" w:color="auto" w:fill="FFFFFF"/>
          <w:lang w:val="es-ES"/>
        </w:rPr>
        <w:t>ataforma de lanzamiento para</w:t>
      </w:r>
      <w:r w:rsidRPr="00875BC1">
        <w:rPr>
          <w:rStyle w:val="Textoennegrita"/>
          <w:rFonts w:asciiTheme="minorHAnsi" w:hAnsiTheme="minorHAnsi"/>
          <w:b w:val="0"/>
          <w:shd w:val="clear" w:color="auto" w:fill="FFFFFF"/>
          <w:lang w:val="es-ES"/>
        </w:rPr>
        <w:t xml:space="preserve"> negociaciones multilaterales sobre comercio electrónico.</w:t>
      </w:r>
    </w:p>
    <w:p w:rsidR="00E85CF6" w:rsidRDefault="00E85CF6" w:rsidP="00D6624A">
      <w:pPr>
        <w:pStyle w:val="yiv0506140207ydpce9af66dyiv3088480121ydp98f8d46eyiv9273322213msonormal"/>
        <w:spacing w:before="0" w:beforeAutospacing="0" w:after="0" w:afterAutospacing="0" w:line="276" w:lineRule="auto"/>
        <w:jc w:val="both"/>
        <w:rPr>
          <w:rFonts w:asciiTheme="minorHAnsi" w:hAnsiTheme="minorHAnsi"/>
          <w:b/>
          <w:lang w:val="es-ES"/>
        </w:rPr>
      </w:pPr>
    </w:p>
    <w:p w:rsidR="00E85CF6" w:rsidRDefault="00E85CF6" w:rsidP="00D6624A">
      <w:pPr>
        <w:pStyle w:val="yiv0506140207ydpce9af66dyiv3088480121ydp98f8d46eyiv9273322213msonormal"/>
        <w:spacing w:before="0" w:beforeAutospacing="0" w:after="0" w:afterAutospacing="0" w:line="276" w:lineRule="auto"/>
        <w:jc w:val="both"/>
        <w:rPr>
          <w:rFonts w:asciiTheme="minorHAnsi" w:hAnsiTheme="minorHAnsi"/>
          <w:b/>
          <w:lang w:val="es-ES"/>
        </w:rPr>
      </w:pPr>
    </w:p>
    <w:p w:rsidR="00E85CF6" w:rsidRPr="00E85CF6" w:rsidRDefault="00E85CF6">
      <w:pPr>
        <w:pStyle w:val="yiv0506140207ydpce9af66dyiv3088480121ydp98f8d46eyiv9273322213msonormal"/>
        <w:spacing w:line="276" w:lineRule="auto"/>
        <w:jc w:val="both"/>
        <w:rPr>
          <w:rFonts w:asciiTheme="minorHAnsi" w:hAnsiTheme="minorHAnsi"/>
          <w:lang w:val="es-ES"/>
        </w:rPr>
      </w:pPr>
    </w:p>
    <w:sectPr w:rsidR="00E85CF6" w:rsidRPr="00E85CF6" w:rsidSect="0006409C">
      <w:footerReference w:type="default" r:id="rId1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98" w:rsidRDefault="00FB2698" w:rsidP="002612BD">
      <w:r>
        <w:separator/>
      </w:r>
    </w:p>
  </w:endnote>
  <w:endnote w:type="continuationSeparator" w:id="0">
    <w:p w:rsidR="00FB2698" w:rsidRDefault="00FB2698" w:rsidP="002612BD">
      <w:r>
        <w:continuationSeparator/>
      </w:r>
    </w:p>
  </w:endnote>
  <w:endnote w:id="1">
    <w:p w:rsidR="00F304C9" w:rsidRPr="00D6624A" w:rsidRDefault="00F304C9" w:rsidP="00F304C9">
      <w:pPr>
        <w:pStyle w:val="Textonotaalfinal"/>
        <w:rPr>
          <w:rFonts w:asciiTheme="minorHAnsi" w:hAnsiTheme="minorHAnsi"/>
        </w:rPr>
      </w:pPr>
      <w:r>
        <w:rPr>
          <w:rStyle w:val="Refdenotaalfinal"/>
          <w:rFonts w:asciiTheme="minorHAnsi" w:hAnsiTheme="minorHAnsi"/>
        </w:rPr>
        <w:endnoteRef/>
      </w:r>
      <w:r>
        <w:rPr>
          <w:rFonts w:asciiTheme="minorHAnsi" w:hAnsiTheme="minorHAnsi"/>
        </w:rPr>
        <w:t xml:space="preserve"> Párrafo 3.3 de “Declaración del Grupo Africano” documento de la OMC JOB/GC/144, 20 de octubre de 2017.</w:t>
      </w:r>
    </w:p>
  </w:endnote>
  <w:endnote w:id="2">
    <w:p w:rsidR="00F304C9" w:rsidRPr="00D6624A" w:rsidRDefault="00F304C9" w:rsidP="00F304C9">
      <w:pPr>
        <w:pStyle w:val="Textonotaalfinal"/>
        <w:rPr>
          <w:rFonts w:asciiTheme="minorHAnsi" w:hAnsiTheme="minorHAnsi"/>
        </w:rPr>
      </w:pPr>
      <w:r>
        <w:rPr>
          <w:rStyle w:val="Refdenotaalfinal"/>
          <w:rFonts w:asciiTheme="minorHAnsi" w:hAnsiTheme="minorHAnsi"/>
        </w:rPr>
        <w:endnoteRef/>
      </w:r>
      <w:r>
        <w:rPr>
          <w:rFonts w:asciiTheme="minorHAnsi" w:hAnsiTheme="minorHAnsi"/>
        </w:rPr>
        <w:t xml:space="preserve"> UNCTAD. (2017). Aprovechamiento máximo de los beneficios para el desarrollo derivados del comercio electrónico y la economía digital. Disponible en: https://unctad.org/meetings/es/SessionalDocuments/tdb_ede1d2_es.pdf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4155"/>
      <w:docPartObj>
        <w:docPartGallery w:val="Page Numbers (Bottom of Page)"/>
        <w:docPartUnique/>
      </w:docPartObj>
    </w:sdtPr>
    <w:sdtEndPr>
      <w:rPr>
        <w:noProof/>
      </w:rPr>
    </w:sdtEndPr>
    <w:sdtContent>
      <w:p w:rsidR="00602662" w:rsidRDefault="00602662">
        <w:pPr>
          <w:pStyle w:val="Piedepgina"/>
          <w:jc w:val="center"/>
        </w:pPr>
        <w:r>
          <w:fldChar w:fldCharType="begin"/>
        </w:r>
        <w:r>
          <w:instrText xml:space="preserve"> PAGE   \* MERGEFORMAT </w:instrText>
        </w:r>
        <w:r>
          <w:fldChar w:fldCharType="separate"/>
        </w:r>
        <w:r w:rsidR="00360055">
          <w:rPr>
            <w:noProof/>
          </w:rPr>
          <w:t>4</w:t>
        </w:r>
        <w:r>
          <w:fldChar w:fldCharType="end"/>
        </w:r>
      </w:p>
    </w:sdtContent>
  </w:sdt>
  <w:p w:rsidR="00602662" w:rsidRDefault="006026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98" w:rsidRDefault="00FB2698" w:rsidP="002612BD">
      <w:r>
        <w:separator/>
      </w:r>
    </w:p>
  </w:footnote>
  <w:footnote w:type="continuationSeparator" w:id="0">
    <w:p w:rsidR="00FB2698" w:rsidRDefault="00FB2698" w:rsidP="002612BD">
      <w:r>
        <w:continuationSeparator/>
      </w:r>
    </w:p>
  </w:footnote>
  <w:footnote w:id="1">
    <w:p w:rsidR="00F304C9" w:rsidRDefault="00F304C9" w:rsidP="00F304C9">
      <w:pPr>
        <w:pStyle w:val="Textonotapie"/>
      </w:pPr>
      <w:r>
        <w:rPr>
          <w:rStyle w:val="Refdenotaalpie"/>
        </w:rPr>
        <w:footnoteRef/>
      </w:r>
      <w:r>
        <w:t xml:space="preserve"> </w:t>
      </w:r>
      <w:r>
        <w:rPr>
          <w:rFonts w:asciiTheme="minorHAnsi" w:hAnsiTheme="minorHAnsi"/>
          <w:i/>
        </w:rPr>
        <w:t xml:space="preserve">Analista de investigación, </w:t>
      </w:r>
      <w:r w:rsidR="005227EB">
        <w:rPr>
          <w:rFonts w:asciiTheme="minorHAnsi" w:hAnsiTheme="minorHAnsi"/>
          <w:i/>
        </w:rPr>
        <w:t xml:space="preserve">Comercio e Integración Regional, </w:t>
      </w:r>
      <w:r>
        <w:rPr>
          <w:rFonts w:asciiTheme="minorHAnsi" w:hAnsiTheme="minorHAnsi"/>
          <w:i/>
        </w:rPr>
        <w:t xml:space="preserve">Centro de Investigación de Política Económica, (EPRC),                                                    </w:t>
      </w:r>
      <w:r w:rsidR="005227EB">
        <w:rPr>
          <w:rFonts w:asciiTheme="minorHAnsi" w:hAnsiTheme="minorHAnsi"/>
          <w:i/>
        </w:rPr>
        <w:t>Correo electrónico</w:t>
      </w:r>
      <w:r>
        <w:rPr>
          <w:rFonts w:asciiTheme="minorHAnsi" w:hAnsiTheme="minorHAnsi"/>
          <w:i/>
        </w:rPr>
        <w:t xml:space="preserve">: </w:t>
      </w:r>
      <w:hyperlink r:id="rId1" w:history="1">
        <w:r>
          <w:rPr>
            <w:rStyle w:val="Hipervnculo"/>
            <w:rFonts w:asciiTheme="minorHAnsi" w:hAnsiTheme="minorHAnsi"/>
            <w:i/>
            <w:color w:val="auto"/>
          </w:rPr>
          <w:t>munumartinl@yahoo.com</w:t>
        </w:r>
      </w:hyperlink>
      <w:r>
        <w:rPr>
          <w:rFonts w:asciiTheme="minorHAnsi" w:hAnsiTheme="minorHAnsi"/>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D22"/>
    <w:multiLevelType w:val="hybridMultilevel"/>
    <w:tmpl w:val="28DCC3D8"/>
    <w:lvl w:ilvl="0" w:tplc="D336710C">
      <w:start w:val="1"/>
      <w:numFmt w:val="bullet"/>
      <w:lvlText w:val="•"/>
      <w:lvlJc w:val="left"/>
      <w:pPr>
        <w:tabs>
          <w:tab w:val="num" w:pos="720"/>
        </w:tabs>
        <w:ind w:left="720" w:hanging="360"/>
      </w:pPr>
      <w:rPr>
        <w:rFonts w:ascii="Arial" w:hAnsi="Arial" w:hint="default"/>
      </w:rPr>
    </w:lvl>
    <w:lvl w:ilvl="1" w:tplc="36C0C8FE" w:tentative="1">
      <w:start w:val="1"/>
      <w:numFmt w:val="bullet"/>
      <w:lvlText w:val="•"/>
      <w:lvlJc w:val="left"/>
      <w:pPr>
        <w:tabs>
          <w:tab w:val="num" w:pos="1440"/>
        </w:tabs>
        <w:ind w:left="1440" w:hanging="360"/>
      </w:pPr>
      <w:rPr>
        <w:rFonts w:ascii="Arial" w:hAnsi="Arial" w:hint="default"/>
      </w:rPr>
    </w:lvl>
    <w:lvl w:ilvl="2" w:tplc="3CC6C676" w:tentative="1">
      <w:start w:val="1"/>
      <w:numFmt w:val="bullet"/>
      <w:lvlText w:val="•"/>
      <w:lvlJc w:val="left"/>
      <w:pPr>
        <w:tabs>
          <w:tab w:val="num" w:pos="2160"/>
        </w:tabs>
        <w:ind w:left="2160" w:hanging="360"/>
      </w:pPr>
      <w:rPr>
        <w:rFonts w:ascii="Arial" w:hAnsi="Arial" w:hint="default"/>
      </w:rPr>
    </w:lvl>
    <w:lvl w:ilvl="3" w:tplc="1BDE7C6C" w:tentative="1">
      <w:start w:val="1"/>
      <w:numFmt w:val="bullet"/>
      <w:lvlText w:val="•"/>
      <w:lvlJc w:val="left"/>
      <w:pPr>
        <w:tabs>
          <w:tab w:val="num" w:pos="2880"/>
        </w:tabs>
        <w:ind w:left="2880" w:hanging="360"/>
      </w:pPr>
      <w:rPr>
        <w:rFonts w:ascii="Arial" w:hAnsi="Arial" w:hint="default"/>
      </w:rPr>
    </w:lvl>
    <w:lvl w:ilvl="4" w:tplc="CE343E06" w:tentative="1">
      <w:start w:val="1"/>
      <w:numFmt w:val="bullet"/>
      <w:lvlText w:val="•"/>
      <w:lvlJc w:val="left"/>
      <w:pPr>
        <w:tabs>
          <w:tab w:val="num" w:pos="3600"/>
        </w:tabs>
        <w:ind w:left="3600" w:hanging="360"/>
      </w:pPr>
      <w:rPr>
        <w:rFonts w:ascii="Arial" w:hAnsi="Arial" w:hint="default"/>
      </w:rPr>
    </w:lvl>
    <w:lvl w:ilvl="5" w:tplc="F9A26C6E" w:tentative="1">
      <w:start w:val="1"/>
      <w:numFmt w:val="bullet"/>
      <w:lvlText w:val="•"/>
      <w:lvlJc w:val="left"/>
      <w:pPr>
        <w:tabs>
          <w:tab w:val="num" w:pos="4320"/>
        </w:tabs>
        <w:ind w:left="4320" w:hanging="360"/>
      </w:pPr>
      <w:rPr>
        <w:rFonts w:ascii="Arial" w:hAnsi="Arial" w:hint="default"/>
      </w:rPr>
    </w:lvl>
    <w:lvl w:ilvl="6" w:tplc="3B161D5E" w:tentative="1">
      <w:start w:val="1"/>
      <w:numFmt w:val="bullet"/>
      <w:lvlText w:val="•"/>
      <w:lvlJc w:val="left"/>
      <w:pPr>
        <w:tabs>
          <w:tab w:val="num" w:pos="5040"/>
        </w:tabs>
        <w:ind w:left="5040" w:hanging="360"/>
      </w:pPr>
      <w:rPr>
        <w:rFonts w:ascii="Arial" w:hAnsi="Arial" w:hint="default"/>
      </w:rPr>
    </w:lvl>
    <w:lvl w:ilvl="7" w:tplc="2432DB2A" w:tentative="1">
      <w:start w:val="1"/>
      <w:numFmt w:val="bullet"/>
      <w:lvlText w:val="•"/>
      <w:lvlJc w:val="left"/>
      <w:pPr>
        <w:tabs>
          <w:tab w:val="num" w:pos="5760"/>
        </w:tabs>
        <w:ind w:left="5760" w:hanging="360"/>
      </w:pPr>
      <w:rPr>
        <w:rFonts w:ascii="Arial" w:hAnsi="Arial" w:hint="default"/>
      </w:rPr>
    </w:lvl>
    <w:lvl w:ilvl="8" w:tplc="96FEFFF0" w:tentative="1">
      <w:start w:val="1"/>
      <w:numFmt w:val="bullet"/>
      <w:lvlText w:val="•"/>
      <w:lvlJc w:val="left"/>
      <w:pPr>
        <w:tabs>
          <w:tab w:val="num" w:pos="6480"/>
        </w:tabs>
        <w:ind w:left="6480" w:hanging="360"/>
      </w:pPr>
      <w:rPr>
        <w:rFonts w:ascii="Arial" w:hAnsi="Arial" w:hint="default"/>
      </w:rPr>
    </w:lvl>
  </w:abstractNum>
  <w:abstractNum w:abstractNumId="1">
    <w:nsid w:val="0F281B51"/>
    <w:multiLevelType w:val="hybridMultilevel"/>
    <w:tmpl w:val="32264C56"/>
    <w:lvl w:ilvl="0" w:tplc="074C6BB0">
      <w:start w:val="1"/>
      <w:numFmt w:val="bullet"/>
      <w:lvlText w:val="■"/>
      <w:lvlJc w:val="left"/>
      <w:pPr>
        <w:tabs>
          <w:tab w:val="num" w:pos="720"/>
        </w:tabs>
        <w:ind w:left="720" w:hanging="360"/>
      </w:pPr>
      <w:rPr>
        <w:rFonts w:ascii="Franklin Gothic Book" w:hAnsi="Franklin Gothic Book" w:hint="default"/>
      </w:rPr>
    </w:lvl>
    <w:lvl w:ilvl="1" w:tplc="DAB4C3F2" w:tentative="1">
      <w:start w:val="1"/>
      <w:numFmt w:val="bullet"/>
      <w:lvlText w:val="■"/>
      <w:lvlJc w:val="left"/>
      <w:pPr>
        <w:tabs>
          <w:tab w:val="num" w:pos="1440"/>
        </w:tabs>
        <w:ind w:left="1440" w:hanging="360"/>
      </w:pPr>
      <w:rPr>
        <w:rFonts w:ascii="Franklin Gothic Book" w:hAnsi="Franklin Gothic Book" w:hint="default"/>
      </w:rPr>
    </w:lvl>
    <w:lvl w:ilvl="2" w:tplc="8C2A9050" w:tentative="1">
      <w:start w:val="1"/>
      <w:numFmt w:val="bullet"/>
      <w:lvlText w:val="■"/>
      <w:lvlJc w:val="left"/>
      <w:pPr>
        <w:tabs>
          <w:tab w:val="num" w:pos="2160"/>
        </w:tabs>
        <w:ind w:left="2160" w:hanging="360"/>
      </w:pPr>
      <w:rPr>
        <w:rFonts w:ascii="Franklin Gothic Book" w:hAnsi="Franklin Gothic Book" w:hint="default"/>
      </w:rPr>
    </w:lvl>
    <w:lvl w:ilvl="3" w:tplc="F2DC7A80" w:tentative="1">
      <w:start w:val="1"/>
      <w:numFmt w:val="bullet"/>
      <w:lvlText w:val="■"/>
      <w:lvlJc w:val="left"/>
      <w:pPr>
        <w:tabs>
          <w:tab w:val="num" w:pos="2880"/>
        </w:tabs>
        <w:ind w:left="2880" w:hanging="360"/>
      </w:pPr>
      <w:rPr>
        <w:rFonts w:ascii="Franklin Gothic Book" w:hAnsi="Franklin Gothic Book" w:hint="default"/>
      </w:rPr>
    </w:lvl>
    <w:lvl w:ilvl="4" w:tplc="0A6ADBB4" w:tentative="1">
      <w:start w:val="1"/>
      <w:numFmt w:val="bullet"/>
      <w:lvlText w:val="■"/>
      <w:lvlJc w:val="left"/>
      <w:pPr>
        <w:tabs>
          <w:tab w:val="num" w:pos="3600"/>
        </w:tabs>
        <w:ind w:left="3600" w:hanging="360"/>
      </w:pPr>
      <w:rPr>
        <w:rFonts w:ascii="Franklin Gothic Book" w:hAnsi="Franklin Gothic Book" w:hint="default"/>
      </w:rPr>
    </w:lvl>
    <w:lvl w:ilvl="5" w:tplc="292CDB1E" w:tentative="1">
      <w:start w:val="1"/>
      <w:numFmt w:val="bullet"/>
      <w:lvlText w:val="■"/>
      <w:lvlJc w:val="left"/>
      <w:pPr>
        <w:tabs>
          <w:tab w:val="num" w:pos="4320"/>
        </w:tabs>
        <w:ind w:left="4320" w:hanging="360"/>
      </w:pPr>
      <w:rPr>
        <w:rFonts w:ascii="Franklin Gothic Book" w:hAnsi="Franklin Gothic Book" w:hint="default"/>
      </w:rPr>
    </w:lvl>
    <w:lvl w:ilvl="6" w:tplc="9072F334" w:tentative="1">
      <w:start w:val="1"/>
      <w:numFmt w:val="bullet"/>
      <w:lvlText w:val="■"/>
      <w:lvlJc w:val="left"/>
      <w:pPr>
        <w:tabs>
          <w:tab w:val="num" w:pos="5040"/>
        </w:tabs>
        <w:ind w:left="5040" w:hanging="360"/>
      </w:pPr>
      <w:rPr>
        <w:rFonts w:ascii="Franklin Gothic Book" w:hAnsi="Franklin Gothic Book" w:hint="default"/>
      </w:rPr>
    </w:lvl>
    <w:lvl w:ilvl="7" w:tplc="C6A65FDC" w:tentative="1">
      <w:start w:val="1"/>
      <w:numFmt w:val="bullet"/>
      <w:lvlText w:val="■"/>
      <w:lvlJc w:val="left"/>
      <w:pPr>
        <w:tabs>
          <w:tab w:val="num" w:pos="5760"/>
        </w:tabs>
        <w:ind w:left="5760" w:hanging="360"/>
      </w:pPr>
      <w:rPr>
        <w:rFonts w:ascii="Franklin Gothic Book" w:hAnsi="Franklin Gothic Book" w:hint="default"/>
      </w:rPr>
    </w:lvl>
    <w:lvl w:ilvl="8" w:tplc="18361C00"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29F671C3"/>
    <w:multiLevelType w:val="hybridMultilevel"/>
    <w:tmpl w:val="14880CD0"/>
    <w:lvl w:ilvl="0" w:tplc="F816EA0A">
      <w:start w:val="1"/>
      <w:numFmt w:val="bullet"/>
      <w:lvlText w:val="■"/>
      <w:lvlJc w:val="left"/>
      <w:pPr>
        <w:tabs>
          <w:tab w:val="num" w:pos="720"/>
        </w:tabs>
        <w:ind w:left="720" w:hanging="360"/>
      </w:pPr>
      <w:rPr>
        <w:rFonts w:ascii="Franklin Gothic Book" w:hAnsi="Franklin Gothic Book" w:hint="default"/>
      </w:rPr>
    </w:lvl>
    <w:lvl w:ilvl="1" w:tplc="00586F40" w:tentative="1">
      <w:start w:val="1"/>
      <w:numFmt w:val="bullet"/>
      <w:lvlText w:val="■"/>
      <w:lvlJc w:val="left"/>
      <w:pPr>
        <w:tabs>
          <w:tab w:val="num" w:pos="1440"/>
        </w:tabs>
        <w:ind w:left="1440" w:hanging="360"/>
      </w:pPr>
      <w:rPr>
        <w:rFonts w:ascii="Franklin Gothic Book" w:hAnsi="Franklin Gothic Book" w:hint="default"/>
      </w:rPr>
    </w:lvl>
    <w:lvl w:ilvl="2" w:tplc="5A5CD8E8" w:tentative="1">
      <w:start w:val="1"/>
      <w:numFmt w:val="bullet"/>
      <w:lvlText w:val="■"/>
      <w:lvlJc w:val="left"/>
      <w:pPr>
        <w:tabs>
          <w:tab w:val="num" w:pos="2160"/>
        </w:tabs>
        <w:ind w:left="2160" w:hanging="360"/>
      </w:pPr>
      <w:rPr>
        <w:rFonts w:ascii="Franklin Gothic Book" w:hAnsi="Franklin Gothic Book" w:hint="default"/>
      </w:rPr>
    </w:lvl>
    <w:lvl w:ilvl="3" w:tplc="CA0EF616" w:tentative="1">
      <w:start w:val="1"/>
      <w:numFmt w:val="bullet"/>
      <w:lvlText w:val="■"/>
      <w:lvlJc w:val="left"/>
      <w:pPr>
        <w:tabs>
          <w:tab w:val="num" w:pos="2880"/>
        </w:tabs>
        <w:ind w:left="2880" w:hanging="360"/>
      </w:pPr>
      <w:rPr>
        <w:rFonts w:ascii="Franklin Gothic Book" w:hAnsi="Franklin Gothic Book" w:hint="default"/>
      </w:rPr>
    </w:lvl>
    <w:lvl w:ilvl="4" w:tplc="58761E5C" w:tentative="1">
      <w:start w:val="1"/>
      <w:numFmt w:val="bullet"/>
      <w:lvlText w:val="■"/>
      <w:lvlJc w:val="left"/>
      <w:pPr>
        <w:tabs>
          <w:tab w:val="num" w:pos="3600"/>
        </w:tabs>
        <w:ind w:left="3600" w:hanging="360"/>
      </w:pPr>
      <w:rPr>
        <w:rFonts w:ascii="Franklin Gothic Book" w:hAnsi="Franklin Gothic Book" w:hint="default"/>
      </w:rPr>
    </w:lvl>
    <w:lvl w:ilvl="5" w:tplc="27508884" w:tentative="1">
      <w:start w:val="1"/>
      <w:numFmt w:val="bullet"/>
      <w:lvlText w:val="■"/>
      <w:lvlJc w:val="left"/>
      <w:pPr>
        <w:tabs>
          <w:tab w:val="num" w:pos="4320"/>
        </w:tabs>
        <w:ind w:left="4320" w:hanging="360"/>
      </w:pPr>
      <w:rPr>
        <w:rFonts w:ascii="Franklin Gothic Book" w:hAnsi="Franklin Gothic Book" w:hint="default"/>
      </w:rPr>
    </w:lvl>
    <w:lvl w:ilvl="6" w:tplc="9A1A8618" w:tentative="1">
      <w:start w:val="1"/>
      <w:numFmt w:val="bullet"/>
      <w:lvlText w:val="■"/>
      <w:lvlJc w:val="left"/>
      <w:pPr>
        <w:tabs>
          <w:tab w:val="num" w:pos="5040"/>
        </w:tabs>
        <w:ind w:left="5040" w:hanging="360"/>
      </w:pPr>
      <w:rPr>
        <w:rFonts w:ascii="Franklin Gothic Book" w:hAnsi="Franklin Gothic Book" w:hint="default"/>
      </w:rPr>
    </w:lvl>
    <w:lvl w:ilvl="7" w:tplc="B2281C68" w:tentative="1">
      <w:start w:val="1"/>
      <w:numFmt w:val="bullet"/>
      <w:lvlText w:val="■"/>
      <w:lvlJc w:val="left"/>
      <w:pPr>
        <w:tabs>
          <w:tab w:val="num" w:pos="5760"/>
        </w:tabs>
        <w:ind w:left="5760" w:hanging="360"/>
      </w:pPr>
      <w:rPr>
        <w:rFonts w:ascii="Franklin Gothic Book" w:hAnsi="Franklin Gothic Book" w:hint="default"/>
      </w:rPr>
    </w:lvl>
    <w:lvl w:ilvl="8" w:tplc="42ECC5D2" w:tentative="1">
      <w:start w:val="1"/>
      <w:numFmt w:val="bullet"/>
      <w:lvlText w:val="■"/>
      <w:lvlJc w:val="left"/>
      <w:pPr>
        <w:tabs>
          <w:tab w:val="num" w:pos="6480"/>
        </w:tabs>
        <w:ind w:left="6480" w:hanging="360"/>
      </w:pPr>
      <w:rPr>
        <w:rFonts w:ascii="Franklin Gothic Book" w:hAnsi="Franklin Gothic Book" w:hint="default"/>
      </w:rPr>
    </w:lvl>
  </w:abstractNum>
  <w:abstractNum w:abstractNumId="3">
    <w:nsid w:val="35CF7B03"/>
    <w:multiLevelType w:val="hybridMultilevel"/>
    <w:tmpl w:val="E280F7C0"/>
    <w:lvl w:ilvl="0" w:tplc="026A17F4">
      <w:start w:val="1"/>
      <w:numFmt w:val="bullet"/>
      <w:lvlText w:val="■"/>
      <w:lvlJc w:val="left"/>
      <w:pPr>
        <w:tabs>
          <w:tab w:val="num" w:pos="720"/>
        </w:tabs>
        <w:ind w:left="720" w:hanging="360"/>
      </w:pPr>
      <w:rPr>
        <w:rFonts w:ascii="Franklin Gothic Book" w:hAnsi="Franklin Gothic Book" w:hint="default"/>
      </w:rPr>
    </w:lvl>
    <w:lvl w:ilvl="1" w:tplc="597AF3FE" w:tentative="1">
      <w:start w:val="1"/>
      <w:numFmt w:val="bullet"/>
      <w:lvlText w:val="■"/>
      <w:lvlJc w:val="left"/>
      <w:pPr>
        <w:tabs>
          <w:tab w:val="num" w:pos="1440"/>
        </w:tabs>
        <w:ind w:left="1440" w:hanging="360"/>
      </w:pPr>
      <w:rPr>
        <w:rFonts w:ascii="Franklin Gothic Book" w:hAnsi="Franklin Gothic Book" w:hint="default"/>
      </w:rPr>
    </w:lvl>
    <w:lvl w:ilvl="2" w:tplc="F10E6316" w:tentative="1">
      <w:start w:val="1"/>
      <w:numFmt w:val="bullet"/>
      <w:lvlText w:val="■"/>
      <w:lvlJc w:val="left"/>
      <w:pPr>
        <w:tabs>
          <w:tab w:val="num" w:pos="2160"/>
        </w:tabs>
        <w:ind w:left="2160" w:hanging="360"/>
      </w:pPr>
      <w:rPr>
        <w:rFonts w:ascii="Franklin Gothic Book" w:hAnsi="Franklin Gothic Book" w:hint="default"/>
      </w:rPr>
    </w:lvl>
    <w:lvl w:ilvl="3" w:tplc="C90078D0" w:tentative="1">
      <w:start w:val="1"/>
      <w:numFmt w:val="bullet"/>
      <w:lvlText w:val="■"/>
      <w:lvlJc w:val="left"/>
      <w:pPr>
        <w:tabs>
          <w:tab w:val="num" w:pos="2880"/>
        </w:tabs>
        <w:ind w:left="2880" w:hanging="360"/>
      </w:pPr>
      <w:rPr>
        <w:rFonts w:ascii="Franklin Gothic Book" w:hAnsi="Franklin Gothic Book" w:hint="default"/>
      </w:rPr>
    </w:lvl>
    <w:lvl w:ilvl="4" w:tplc="45F42ECA" w:tentative="1">
      <w:start w:val="1"/>
      <w:numFmt w:val="bullet"/>
      <w:lvlText w:val="■"/>
      <w:lvlJc w:val="left"/>
      <w:pPr>
        <w:tabs>
          <w:tab w:val="num" w:pos="3600"/>
        </w:tabs>
        <w:ind w:left="3600" w:hanging="360"/>
      </w:pPr>
      <w:rPr>
        <w:rFonts w:ascii="Franklin Gothic Book" w:hAnsi="Franklin Gothic Book" w:hint="default"/>
      </w:rPr>
    </w:lvl>
    <w:lvl w:ilvl="5" w:tplc="494C5186" w:tentative="1">
      <w:start w:val="1"/>
      <w:numFmt w:val="bullet"/>
      <w:lvlText w:val="■"/>
      <w:lvlJc w:val="left"/>
      <w:pPr>
        <w:tabs>
          <w:tab w:val="num" w:pos="4320"/>
        </w:tabs>
        <w:ind w:left="4320" w:hanging="360"/>
      </w:pPr>
      <w:rPr>
        <w:rFonts w:ascii="Franklin Gothic Book" w:hAnsi="Franklin Gothic Book" w:hint="default"/>
      </w:rPr>
    </w:lvl>
    <w:lvl w:ilvl="6" w:tplc="D5640288" w:tentative="1">
      <w:start w:val="1"/>
      <w:numFmt w:val="bullet"/>
      <w:lvlText w:val="■"/>
      <w:lvlJc w:val="left"/>
      <w:pPr>
        <w:tabs>
          <w:tab w:val="num" w:pos="5040"/>
        </w:tabs>
        <w:ind w:left="5040" w:hanging="360"/>
      </w:pPr>
      <w:rPr>
        <w:rFonts w:ascii="Franklin Gothic Book" w:hAnsi="Franklin Gothic Book" w:hint="default"/>
      </w:rPr>
    </w:lvl>
    <w:lvl w:ilvl="7" w:tplc="58820576" w:tentative="1">
      <w:start w:val="1"/>
      <w:numFmt w:val="bullet"/>
      <w:lvlText w:val="■"/>
      <w:lvlJc w:val="left"/>
      <w:pPr>
        <w:tabs>
          <w:tab w:val="num" w:pos="5760"/>
        </w:tabs>
        <w:ind w:left="5760" w:hanging="360"/>
      </w:pPr>
      <w:rPr>
        <w:rFonts w:ascii="Franklin Gothic Book" w:hAnsi="Franklin Gothic Book" w:hint="default"/>
      </w:rPr>
    </w:lvl>
    <w:lvl w:ilvl="8" w:tplc="CCDCB1F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nsid w:val="41A179CB"/>
    <w:multiLevelType w:val="hybridMultilevel"/>
    <w:tmpl w:val="5C48B51C"/>
    <w:lvl w:ilvl="0" w:tplc="73D63770">
      <w:start w:val="1"/>
      <w:numFmt w:val="bullet"/>
      <w:lvlText w:val=""/>
      <w:lvlJc w:val="left"/>
      <w:pPr>
        <w:tabs>
          <w:tab w:val="num" w:pos="720"/>
        </w:tabs>
        <w:ind w:left="720" w:hanging="360"/>
      </w:pPr>
      <w:rPr>
        <w:rFonts w:ascii="Wingdings 2" w:hAnsi="Wingdings 2" w:hint="default"/>
      </w:rPr>
    </w:lvl>
    <w:lvl w:ilvl="1" w:tplc="40C66E4E">
      <w:start w:val="1"/>
      <w:numFmt w:val="bullet"/>
      <w:lvlText w:val=""/>
      <w:lvlJc w:val="left"/>
      <w:pPr>
        <w:tabs>
          <w:tab w:val="num" w:pos="1440"/>
        </w:tabs>
        <w:ind w:left="1440" w:hanging="360"/>
      </w:pPr>
      <w:rPr>
        <w:rFonts w:ascii="Wingdings 2" w:hAnsi="Wingdings 2" w:hint="default"/>
      </w:rPr>
    </w:lvl>
    <w:lvl w:ilvl="2" w:tplc="46323C76">
      <w:start w:val="4285"/>
      <w:numFmt w:val="bullet"/>
      <w:lvlText w:val=""/>
      <w:lvlJc w:val="left"/>
      <w:pPr>
        <w:tabs>
          <w:tab w:val="num" w:pos="2160"/>
        </w:tabs>
        <w:ind w:left="2160" w:hanging="360"/>
      </w:pPr>
      <w:rPr>
        <w:rFonts w:ascii="Wingdings" w:hAnsi="Wingdings" w:hint="default"/>
      </w:rPr>
    </w:lvl>
    <w:lvl w:ilvl="3" w:tplc="F22AE8B2" w:tentative="1">
      <w:start w:val="1"/>
      <w:numFmt w:val="bullet"/>
      <w:lvlText w:val=""/>
      <w:lvlJc w:val="left"/>
      <w:pPr>
        <w:tabs>
          <w:tab w:val="num" w:pos="2880"/>
        </w:tabs>
        <w:ind w:left="2880" w:hanging="360"/>
      </w:pPr>
      <w:rPr>
        <w:rFonts w:ascii="Wingdings 2" w:hAnsi="Wingdings 2" w:hint="default"/>
      </w:rPr>
    </w:lvl>
    <w:lvl w:ilvl="4" w:tplc="B00C3D08" w:tentative="1">
      <w:start w:val="1"/>
      <w:numFmt w:val="bullet"/>
      <w:lvlText w:val=""/>
      <w:lvlJc w:val="left"/>
      <w:pPr>
        <w:tabs>
          <w:tab w:val="num" w:pos="3600"/>
        </w:tabs>
        <w:ind w:left="3600" w:hanging="360"/>
      </w:pPr>
      <w:rPr>
        <w:rFonts w:ascii="Wingdings 2" w:hAnsi="Wingdings 2" w:hint="default"/>
      </w:rPr>
    </w:lvl>
    <w:lvl w:ilvl="5" w:tplc="B4F2608C" w:tentative="1">
      <w:start w:val="1"/>
      <w:numFmt w:val="bullet"/>
      <w:lvlText w:val=""/>
      <w:lvlJc w:val="left"/>
      <w:pPr>
        <w:tabs>
          <w:tab w:val="num" w:pos="4320"/>
        </w:tabs>
        <w:ind w:left="4320" w:hanging="360"/>
      </w:pPr>
      <w:rPr>
        <w:rFonts w:ascii="Wingdings 2" w:hAnsi="Wingdings 2" w:hint="default"/>
      </w:rPr>
    </w:lvl>
    <w:lvl w:ilvl="6" w:tplc="6936BB6E" w:tentative="1">
      <w:start w:val="1"/>
      <w:numFmt w:val="bullet"/>
      <w:lvlText w:val=""/>
      <w:lvlJc w:val="left"/>
      <w:pPr>
        <w:tabs>
          <w:tab w:val="num" w:pos="5040"/>
        </w:tabs>
        <w:ind w:left="5040" w:hanging="360"/>
      </w:pPr>
      <w:rPr>
        <w:rFonts w:ascii="Wingdings 2" w:hAnsi="Wingdings 2" w:hint="default"/>
      </w:rPr>
    </w:lvl>
    <w:lvl w:ilvl="7" w:tplc="EE78F6F2" w:tentative="1">
      <w:start w:val="1"/>
      <w:numFmt w:val="bullet"/>
      <w:lvlText w:val=""/>
      <w:lvlJc w:val="left"/>
      <w:pPr>
        <w:tabs>
          <w:tab w:val="num" w:pos="5760"/>
        </w:tabs>
        <w:ind w:left="5760" w:hanging="360"/>
      </w:pPr>
      <w:rPr>
        <w:rFonts w:ascii="Wingdings 2" w:hAnsi="Wingdings 2" w:hint="default"/>
      </w:rPr>
    </w:lvl>
    <w:lvl w:ilvl="8" w:tplc="3B3E204C" w:tentative="1">
      <w:start w:val="1"/>
      <w:numFmt w:val="bullet"/>
      <w:lvlText w:val=""/>
      <w:lvlJc w:val="left"/>
      <w:pPr>
        <w:tabs>
          <w:tab w:val="num" w:pos="6480"/>
        </w:tabs>
        <w:ind w:left="6480" w:hanging="360"/>
      </w:pPr>
      <w:rPr>
        <w:rFonts w:ascii="Wingdings 2" w:hAnsi="Wingdings 2" w:hint="default"/>
      </w:rPr>
    </w:lvl>
  </w:abstractNum>
  <w:abstractNum w:abstractNumId="5">
    <w:nsid w:val="4F9F4816"/>
    <w:multiLevelType w:val="hybridMultilevel"/>
    <w:tmpl w:val="933E5E8C"/>
    <w:lvl w:ilvl="0" w:tplc="9CE81E56">
      <w:start w:val="1"/>
      <w:numFmt w:val="bullet"/>
      <w:lvlText w:val="•"/>
      <w:lvlJc w:val="left"/>
      <w:pPr>
        <w:tabs>
          <w:tab w:val="num" w:pos="720"/>
        </w:tabs>
        <w:ind w:left="720" w:hanging="360"/>
      </w:pPr>
      <w:rPr>
        <w:rFonts w:ascii="Arial" w:hAnsi="Arial" w:hint="default"/>
      </w:rPr>
    </w:lvl>
    <w:lvl w:ilvl="1" w:tplc="3EE416F8" w:tentative="1">
      <w:start w:val="1"/>
      <w:numFmt w:val="bullet"/>
      <w:lvlText w:val="•"/>
      <w:lvlJc w:val="left"/>
      <w:pPr>
        <w:tabs>
          <w:tab w:val="num" w:pos="1440"/>
        </w:tabs>
        <w:ind w:left="1440" w:hanging="360"/>
      </w:pPr>
      <w:rPr>
        <w:rFonts w:ascii="Arial" w:hAnsi="Arial" w:hint="default"/>
      </w:rPr>
    </w:lvl>
    <w:lvl w:ilvl="2" w:tplc="9A820224" w:tentative="1">
      <w:start w:val="1"/>
      <w:numFmt w:val="bullet"/>
      <w:lvlText w:val="•"/>
      <w:lvlJc w:val="left"/>
      <w:pPr>
        <w:tabs>
          <w:tab w:val="num" w:pos="2160"/>
        </w:tabs>
        <w:ind w:left="2160" w:hanging="360"/>
      </w:pPr>
      <w:rPr>
        <w:rFonts w:ascii="Arial" w:hAnsi="Arial" w:hint="default"/>
      </w:rPr>
    </w:lvl>
    <w:lvl w:ilvl="3" w:tplc="58B8F8DE" w:tentative="1">
      <w:start w:val="1"/>
      <w:numFmt w:val="bullet"/>
      <w:lvlText w:val="•"/>
      <w:lvlJc w:val="left"/>
      <w:pPr>
        <w:tabs>
          <w:tab w:val="num" w:pos="2880"/>
        </w:tabs>
        <w:ind w:left="2880" w:hanging="360"/>
      </w:pPr>
      <w:rPr>
        <w:rFonts w:ascii="Arial" w:hAnsi="Arial" w:hint="default"/>
      </w:rPr>
    </w:lvl>
    <w:lvl w:ilvl="4" w:tplc="0436C602" w:tentative="1">
      <w:start w:val="1"/>
      <w:numFmt w:val="bullet"/>
      <w:lvlText w:val="•"/>
      <w:lvlJc w:val="left"/>
      <w:pPr>
        <w:tabs>
          <w:tab w:val="num" w:pos="3600"/>
        </w:tabs>
        <w:ind w:left="3600" w:hanging="360"/>
      </w:pPr>
      <w:rPr>
        <w:rFonts w:ascii="Arial" w:hAnsi="Arial" w:hint="default"/>
      </w:rPr>
    </w:lvl>
    <w:lvl w:ilvl="5" w:tplc="B9A6A3E0" w:tentative="1">
      <w:start w:val="1"/>
      <w:numFmt w:val="bullet"/>
      <w:lvlText w:val="•"/>
      <w:lvlJc w:val="left"/>
      <w:pPr>
        <w:tabs>
          <w:tab w:val="num" w:pos="4320"/>
        </w:tabs>
        <w:ind w:left="4320" w:hanging="360"/>
      </w:pPr>
      <w:rPr>
        <w:rFonts w:ascii="Arial" w:hAnsi="Arial" w:hint="default"/>
      </w:rPr>
    </w:lvl>
    <w:lvl w:ilvl="6" w:tplc="51BAB7EA" w:tentative="1">
      <w:start w:val="1"/>
      <w:numFmt w:val="bullet"/>
      <w:lvlText w:val="•"/>
      <w:lvlJc w:val="left"/>
      <w:pPr>
        <w:tabs>
          <w:tab w:val="num" w:pos="5040"/>
        </w:tabs>
        <w:ind w:left="5040" w:hanging="360"/>
      </w:pPr>
      <w:rPr>
        <w:rFonts w:ascii="Arial" w:hAnsi="Arial" w:hint="default"/>
      </w:rPr>
    </w:lvl>
    <w:lvl w:ilvl="7" w:tplc="320AF7A6" w:tentative="1">
      <w:start w:val="1"/>
      <w:numFmt w:val="bullet"/>
      <w:lvlText w:val="•"/>
      <w:lvlJc w:val="left"/>
      <w:pPr>
        <w:tabs>
          <w:tab w:val="num" w:pos="5760"/>
        </w:tabs>
        <w:ind w:left="5760" w:hanging="360"/>
      </w:pPr>
      <w:rPr>
        <w:rFonts w:ascii="Arial" w:hAnsi="Arial" w:hint="default"/>
      </w:rPr>
    </w:lvl>
    <w:lvl w:ilvl="8" w:tplc="56E29C1E" w:tentative="1">
      <w:start w:val="1"/>
      <w:numFmt w:val="bullet"/>
      <w:lvlText w:val="•"/>
      <w:lvlJc w:val="left"/>
      <w:pPr>
        <w:tabs>
          <w:tab w:val="num" w:pos="6480"/>
        </w:tabs>
        <w:ind w:left="6480" w:hanging="360"/>
      </w:pPr>
      <w:rPr>
        <w:rFonts w:ascii="Arial" w:hAnsi="Arial" w:hint="default"/>
      </w:rPr>
    </w:lvl>
  </w:abstractNum>
  <w:abstractNum w:abstractNumId="6">
    <w:nsid w:val="562A4843"/>
    <w:multiLevelType w:val="hybridMultilevel"/>
    <w:tmpl w:val="0BD41792"/>
    <w:lvl w:ilvl="0" w:tplc="890058CA">
      <w:start w:val="1"/>
      <w:numFmt w:val="bullet"/>
      <w:lvlText w:val="•"/>
      <w:lvlJc w:val="left"/>
      <w:pPr>
        <w:tabs>
          <w:tab w:val="num" w:pos="720"/>
        </w:tabs>
        <w:ind w:left="720" w:hanging="360"/>
      </w:pPr>
      <w:rPr>
        <w:rFonts w:ascii="Arial" w:hAnsi="Arial" w:hint="default"/>
      </w:rPr>
    </w:lvl>
    <w:lvl w:ilvl="1" w:tplc="994CA1E2" w:tentative="1">
      <w:start w:val="1"/>
      <w:numFmt w:val="bullet"/>
      <w:lvlText w:val="•"/>
      <w:lvlJc w:val="left"/>
      <w:pPr>
        <w:tabs>
          <w:tab w:val="num" w:pos="1440"/>
        </w:tabs>
        <w:ind w:left="1440" w:hanging="360"/>
      </w:pPr>
      <w:rPr>
        <w:rFonts w:ascii="Arial" w:hAnsi="Arial" w:hint="default"/>
      </w:rPr>
    </w:lvl>
    <w:lvl w:ilvl="2" w:tplc="ED9C259E" w:tentative="1">
      <w:start w:val="1"/>
      <w:numFmt w:val="bullet"/>
      <w:lvlText w:val="•"/>
      <w:lvlJc w:val="left"/>
      <w:pPr>
        <w:tabs>
          <w:tab w:val="num" w:pos="2160"/>
        </w:tabs>
        <w:ind w:left="2160" w:hanging="360"/>
      </w:pPr>
      <w:rPr>
        <w:rFonts w:ascii="Arial" w:hAnsi="Arial" w:hint="default"/>
      </w:rPr>
    </w:lvl>
    <w:lvl w:ilvl="3" w:tplc="858A7FBE" w:tentative="1">
      <w:start w:val="1"/>
      <w:numFmt w:val="bullet"/>
      <w:lvlText w:val="•"/>
      <w:lvlJc w:val="left"/>
      <w:pPr>
        <w:tabs>
          <w:tab w:val="num" w:pos="2880"/>
        </w:tabs>
        <w:ind w:left="2880" w:hanging="360"/>
      </w:pPr>
      <w:rPr>
        <w:rFonts w:ascii="Arial" w:hAnsi="Arial" w:hint="default"/>
      </w:rPr>
    </w:lvl>
    <w:lvl w:ilvl="4" w:tplc="3AC61F7C" w:tentative="1">
      <w:start w:val="1"/>
      <w:numFmt w:val="bullet"/>
      <w:lvlText w:val="•"/>
      <w:lvlJc w:val="left"/>
      <w:pPr>
        <w:tabs>
          <w:tab w:val="num" w:pos="3600"/>
        </w:tabs>
        <w:ind w:left="3600" w:hanging="360"/>
      </w:pPr>
      <w:rPr>
        <w:rFonts w:ascii="Arial" w:hAnsi="Arial" w:hint="default"/>
      </w:rPr>
    </w:lvl>
    <w:lvl w:ilvl="5" w:tplc="1BD03F96" w:tentative="1">
      <w:start w:val="1"/>
      <w:numFmt w:val="bullet"/>
      <w:lvlText w:val="•"/>
      <w:lvlJc w:val="left"/>
      <w:pPr>
        <w:tabs>
          <w:tab w:val="num" w:pos="4320"/>
        </w:tabs>
        <w:ind w:left="4320" w:hanging="360"/>
      </w:pPr>
      <w:rPr>
        <w:rFonts w:ascii="Arial" w:hAnsi="Arial" w:hint="default"/>
      </w:rPr>
    </w:lvl>
    <w:lvl w:ilvl="6" w:tplc="BAD0766C" w:tentative="1">
      <w:start w:val="1"/>
      <w:numFmt w:val="bullet"/>
      <w:lvlText w:val="•"/>
      <w:lvlJc w:val="left"/>
      <w:pPr>
        <w:tabs>
          <w:tab w:val="num" w:pos="5040"/>
        </w:tabs>
        <w:ind w:left="5040" w:hanging="360"/>
      </w:pPr>
      <w:rPr>
        <w:rFonts w:ascii="Arial" w:hAnsi="Arial" w:hint="default"/>
      </w:rPr>
    </w:lvl>
    <w:lvl w:ilvl="7" w:tplc="8A488E4A" w:tentative="1">
      <w:start w:val="1"/>
      <w:numFmt w:val="bullet"/>
      <w:lvlText w:val="•"/>
      <w:lvlJc w:val="left"/>
      <w:pPr>
        <w:tabs>
          <w:tab w:val="num" w:pos="5760"/>
        </w:tabs>
        <w:ind w:left="5760" w:hanging="360"/>
      </w:pPr>
      <w:rPr>
        <w:rFonts w:ascii="Arial" w:hAnsi="Arial" w:hint="default"/>
      </w:rPr>
    </w:lvl>
    <w:lvl w:ilvl="8" w:tplc="297E5060" w:tentative="1">
      <w:start w:val="1"/>
      <w:numFmt w:val="bullet"/>
      <w:lvlText w:val="•"/>
      <w:lvlJc w:val="left"/>
      <w:pPr>
        <w:tabs>
          <w:tab w:val="num" w:pos="6480"/>
        </w:tabs>
        <w:ind w:left="6480" w:hanging="360"/>
      </w:pPr>
      <w:rPr>
        <w:rFonts w:ascii="Arial" w:hAnsi="Arial" w:hint="default"/>
      </w:rPr>
    </w:lvl>
  </w:abstractNum>
  <w:abstractNum w:abstractNumId="7">
    <w:nsid w:val="60D63F13"/>
    <w:multiLevelType w:val="hybridMultilevel"/>
    <w:tmpl w:val="16A4F73E"/>
    <w:lvl w:ilvl="0" w:tplc="A328E27C">
      <w:start w:val="1"/>
      <w:numFmt w:val="bullet"/>
      <w:lvlText w:val="•"/>
      <w:lvlJc w:val="left"/>
      <w:pPr>
        <w:tabs>
          <w:tab w:val="num" w:pos="720"/>
        </w:tabs>
        <w:ind w:left="720" w:hanging="360"/>
      </w:pPr>
      <w:rPr>
        <w:rFonts w:ascii="Arial" w:hAnsi="Arial" w:hint="default"/>
      </w:rPr>
    </w:lvl>
    <w:lvl w:ilvl="1" w:tplc="48D8E704" w:tentative="1">
      <w:start w:val="1"/>
      <w:numFmt w:val="bullet"/>
      <w:lvlText w:val="•"/>
      <w:lvlJc w:val="left"/>
      <w:pPr>
        <w:tabs>
          <w:tab w:val="num" w:pos="1440"/>
        </w:tabs>
        <w:ind w:left="1440" w:hanging="360"/>
      </w:pPr>
      <w:rPr>
        <w:rFonts w:ascii="Arial" w:hAnsi="Arial" w:hint="default"/>
      </w:rPr>
    </w:lvl>
    <w:lvl w:ilvl="2" w:tplc="35D0EFF4" w:tentative="1">
      <w:start w:val="1"/>
      <w:numFmt w:val="bullet"/>
      <w:lvlText w:val="•"/>
      <w:lvlJc w:val="left"/>
      <w:pPr>
        <w:tabs>
          <w:tab w:val="num" w:pos="2160"/>
        </w:tabs>
        <w:ind w:left="2160" w:hanging="360"/>
      </w:pPr>
      <w:rPr>
        <w:rFonts w:ascii="Arial" w:hAnsi="Arial" w:hint="default"/>
      </w:rPr>
    </w:lvl>
    <w:lvl w:ilvl="3" w:tplc="E446073A" w:tentative="1">
      <w:start w:val="1"/>
      <w:numFmt w:val="bullet"/>
      <w:lvlText w:val="•"/>
      <w:lvlJc w:val="left"/>
      <w:pPr>
        <w:tabs>
          <w:tab w:val="num" w:pos="2880"/>
        </w:tabs>
        <w:ind w:left="2880" w:hanging="360"/>
      </w:pPr>
      <w:rPr>
        <w:rFonts w:ascii="Arial" w:hAnsi="Arial" w:hint="default"/>
      </w:rPr>
    </w:lvl>
    <w:lvl w:ilvl="4" w:tplc="8E98E630" w:tentative="1">
      <w:start w:val="1"/>
      <w:numFmt w:val="bullet"/>
      <w:lvlText w:val="•"/>
      <w:lvlJc w:val="left"/>
      <w:pPr>
        <w:tabs>
          <w:tab w:val="num" w:pos="3600"/>
        </w:tabs>
        <w:ind w:left="3600" w:hanging="360"/>
      </w:pPr>
      <w:rPr>
        <w:rFonts w:ascii="Arial" w:hAnsi="Arial" w:hint="default"/>
      </w:rPr>
    </w:lvl>
    <w:lvl w:ilvl="5" w:tplc="6E9250DE" w:tentative="1">
      <w:start w:val="1"/>
      <w:numFmt w:val="bullet"/>
      <w:lvlText w:val="•"/>
      <w:lvlJc w:val="left"/>
      <w:pPr>
        <w:tabs>
          <w:tab w:val="num" w:pos="4320"/>
        </w:tabs>
        <w:ind w:left="4320" w:hanging="360"/>
      </w:pPr>
      <w:rPr>
        <w:rFonts w:ascii="Arial" w:hAnsi="Arial" w:hint="default"/>
      </w:rPr>
    </w:lvl>
    <w:lvl w:ilvl="6" w:tplc="C1FEAD88" w:tentative="1">
      <w:start w:val="1"/>
      <w:numFmt w:val="bullet"/>
      <w:lvlText w:val="•"/>
      <w:lvlJc w:val="left"/>
      <w:pPr>
        <w:tabs>
          <w:tab w:val="num" w:pos="5040"/>
        </w:tabs>
        <w:ind w:left="5040" w:hanging="360"/>
      </w:pPr>
      <w:rPr>
        <w:rFonts w:ascii="Arial" w:hAnsi="Arial" w:hint="default"/>
      </w:rPr>
    </w:lvl>
    <w:lvl w:ilvl="7" w:tplc="D4C05CB2" w:tentative="1">
      <w:start w:val="1"/>
      <w:numFmt w:val="bullet"/>
      <w:lvlText w:val="•"/>
      <w:lvlJc w:val="left"/>
      <w:pPr>
        <w:tabs>
          <w:tab w:val="num" w:pos="5760"/>
        </w:tabs>
        <w:ind w:left="5760" w:hanging="360"/>
      </w:pPr>
      <w:rPr>
        <w:rFonts w:ascii="Arial" w:hAnsi="Arial" w:hint="default"/>
      </w:rPr>
    </w:lvl>
    <w:lvl w:ilvl="8" w:tplc="9410B26C" w:tentative="1">
      <w:start w:val="1"/>
      <w:numFmt w:val="bullet"/>
      <w:lvlText w:val="•"/>
      <w:lvlJc w:val="left"/>
      <w:pPr>
        <w:tabs>
          <w:tab w:val="num" w:pos="6480"/>
        </w:tabs>
        <w:ind w:left="6480" w:hanging="360"/>
      </w:pPr>
      <w:rPr>
        <w:rFonts w:ascii="Arial" w:hAnsi="Arial" w:hint="default"/>
      </w:rPr>
    </w:lvl>
  </w:abstractNum>
  <w:abstractNum w:abstractNumId="8">
    <w:nsid w:val="69540136"/>
    <w:multiLevelType w:val="hybridMultilevel"/>
    <w:tmpl w:val="5D20FD1E"/>
    <w:lvl w:ilvl="0" w:tplc="2A904230">
      <w:start w:val="1"/>
      <w:numFmt w:val="bullet"/>
      <w:lvlText w:val="■"/>
      <w:lvlJc w:val="left"/>
      <w:pPr>
        <w:tabs>
          <w:tab w:val="num" w:pos="720"/>
        </w:tabs>
        <w:ind w:left="720" w:hanging="360"/>
      </w:pPr>
      <w:rPr>
        <w:rFonts w:ascii="Franklin Gothic Book" w:hAnsi="Franklin Gothic Book" w:hint="default"/>
      </w:rPr>
    </w:lvl>
    <w:lvl w:ilvl="1" w:tplc="9034C6EC" w:tentative="1">
      <w:start w:val="1"/>
      <w:numFmt w:val="bullet"/>
      <w:lvlText w:val="■"/>
      <w:lvlJc w:val="left"/>
      <w:pPr>
        <w:tabs>
          <w:tab w:val="num" w:pos="1440"/>
        </w:tabs>
        <w:ind w:left="1440" w:hanging="360"/>
      </w:pPr>
      <w:rPr>
        <w:rFonts w:ascii="Franklin Gothic Book" w:hAnsi="Franklin Gothic Book" w:hint="default"/>
      </w:rPr>
    </w:lvl>
    <w:lvl w:ilvl="2" w:tplc="DF08D4E0" w:tentative="1">
      <w:start w:val="1"/>
      <w:numFmt w:val="bullet"/>
      <w:lvlText w:val="■"/>
      <w:lvlJc w:val="left"/>
      <w:pPr>
        <w:tabs>
          <w:tab w:val="num" w:pos="2160"/>
        </w:tabs>
        <w:ind w:left="2160" w:hanging="360"/>
      </w:pPr>
      <w:rPr>
        <w:rFonts w:ascii="Franklin Gothic Book" w:hAnsi="Franklin Gothic Book" w:hint="default"/>
      </w:rPr>
    </w:lvl>
    <w:lvl w:ilvl="3" w:tplc="29E24268" w:tentative="1">
      <w:start w:val="1"/>
      <w:numFmt w:val="bullet"/>
      <w:lvlText w:val="■"/>
      <w:lvlJc w:val="left"/>
      <w:pPr>
        <w:tabs>
          <w:tab w:val="num" w:pos="2880"/>
        </w:tabs>
        <w:ind w:left="2880" w:hanging="360"/>
      </w:pPr>
      <w:rPr>
        <w:rFonts w:ascii="Franklin Gothic Book" w:hAnsi="Franklin Gothic Book" w:hint="default"/>
      </w:rPr>
    </w:lvl>
    <w:lvl w:ilvl="4" w:tplc="1590AE18" w:tentative="1">
      <w:start w:val="1"/>
      <w:numFmt w:val="bullet"/>
      <w:lvlText w:val="■"/>
      <w:lvlJc w:val="left"/>
      <w:pPr>
        <w:tabs>
          <w:tab w:val="num" w:pos="3600"/>
        </w:tabs>
        <w:ind w:left="3600" w:hanging="360"/>
      </w:pPr>
      <w:rPr>
        <w:rFonts w:ascii="Franklin Gothic Book" w:hAnsi="Franklin Gothic Book" w:hint="default"/>
      </w:rPr>
    </w:lvl>
    <w:lvl w:ilvl="5" w:tplc="73063AA4" w:tentative="1">
      <w:start w:val="1"/>
      <w:numFmt w:val="bullet"/>
      <w:lvlText w:val="■"/>
      <w:lvlJc w:val="left"/>
      <w:pPr>
        <w:tabs>
          <w:tab w:val="num" w:pos="4320"/>
        </w:tabs>
        <w:ind w:left="4320" w:hanging="360"/>
      </w:pPr>
      <w:rPr>
        <w:rFonts w:ascii="Franklin Gothic Book" w:hAnsi="Franklin Gothic Book" w:hint="default"/>
      </w:rPr>
    </w:lvl>
    <w:lvl w:ilvl="6" w:tplc="EF727B9C" w:tentative="1">
      <w:start w:val="1"/>
      <w:numFmt w:val="bullet"/>
      <w:lvlText w:val="■"/>
      <w:lvlJc w:val="left"/>
      <w:pPr>
        <w:tabs>
          <w:tab w:val="num" w:pos="5040"/>
        </w:tabs>
        <w:ind w:left="5040" w:hanging="360"/>
      </w:pPr>
      <w:rPr>
        <w:rFonts w:ascii="Franklin Gothic Book" w:hAnsi="Franklin Gothic Book" w:hint="default"/>
      </w:rPr>
    </w:lvl>
    <w:lvl w:ilvl="7" w:tplc="9286923C" w:tentative="1">
      <w:start w:val="1"/>
      <w:numFmt w:val="bullet"/>
      <w:lvlText w:val="■"/>
      <w:lvlJc w:val="left"/>
      <w:pPr>
        <w:tabs>
          <w:tab w:val="num" w:pos="5760"/>
        </w:tabs>
        <w:ind w:left="5760" w:hanging="360"/>
      </w:pPr>
      <w:rPr>
        <w:rFonts w:ascii="Franklin Gothic Book" w:hAnsi="Franklin Gothic Book" w:hint="default"/>
      </w:rPr>
    </w:lvl>
    <w:lvl w:ilvl="8" w:tplc="8EA24BEA" w:tentative="1">
      <w:start w:val="1"/>
      <w:numFmt w:val="bullet"/>
      <w:lvlText w:val="■"/>
      <w:lvlJc w:val="left"/>
      <w:pPr>
        <w:tabs>
          <w:tab w:val="num" w:pos="6480"/>
        </w:tabs>
        <w:ind w:left="6480" w:hanging="360"/>
      </w:pPr>
      <w:rPr>
        <w:rFonts w:ascii="Franklin Gothic Book" w:hAnsi="Franklin Gothic Book" w:hint="default"/>
      </w:rPr>
    </w:lvl>
  </w:abstractNum>
  <w:abstractNum w:abstractNumId="9">
    <w:nsid w:val="73391261"/>
    <w:multiLevelType w:val="hybridMultilevel"/>
    <w:tmpl w:val="728CFF4C"/>
    <w:lvl w:ilvl="0" w:tplc="B7FA885A">
      <w:start w:val="1"/>
      <w:numFmt w:val="bullet"/>
      <w:lvlText w:val="•"/>
      <w:lvlJc w:val="left"/>
      <w:pPr>
        <w:tabs>
          <w:tab w:val="num" w:pos="720"/>
        </w:tabs>
        <w:ind w:left="720" w:hanging="360"/>
      </w:pPr>
      <w:rPr>
        <w:rFonts w:ascii="Arial" w:hAnsi="Arial" w:hint="default"/>
      </w:rPr>
    </w:lvl>
    <w:lvl w:ilvl="1" w:tplc="7612F49E" w:tentative="1">
      <w:start w:val="1"/>
      <w:numFmt w:val="bullet"/>
      <w:lvlText w:val="•"/>
      <w:lvlJc w:val="left"/>
      <w:pPr>
        <w:tabs>
          <w:tab w:val="num" w:pos="1440"/>
        </w:tabs>
        <w:ind w:left="1440" w:hanging="360"/>
      </w:pPr>
      <w:rPr>
        <w:rFonts w:ascii="Arial" w:hAnsi="Arial" w:hint="default"/>
      </w:rPr>
    </w:lvl>
    <w:lvl w:ilvl="2" w:tplc="F2EAA16C" w:tentative="1">
      <w:start w:val="1"/>
      <w:numFmt w:val="bullet"/>
      <w:lvlText w:val="•"/>
      <w:lvlJc w:val="left"/>
      <w:pPr>
        <w:tabs>
          <w:tab w:val="num" w:pos="2160"/>
        </w:tabs>
        <w:ind w:left="2160" w:hanging="360"/>
      </w:pPr>
      <w:rPr>
        <w:rFonts w:ascii="Arial" w:hAnsi="Arial" w:hint="default"/>
      </w:rPr>
    </w:lvl>
    <w:lvl w:ilvl="3" w:tplc="1C00A7B2" w:tentative="1">
      <w:start w:val="1"/>
      <w:numFmt w:val="bullet"/>
      <w:lvlText w:val="•"/>
      <w:lvlJc w:val="left"/>
      <w:pPr>
        <w:tabs>
          <w:tab w:val="num" w:pos="2880"/>
        </w:tabs>
        <w:ind w:left="2880" w:hanging="360"/>
      </w:pPr>
      <w:rPr>
        <w:rFonts w:ascii="Arial" w:hAnsi="Arial" w:hint="default"/>
      </w:rPr>
    </w:lvl>
    <w:lvl w:ilvl="4" w:tplc="FEFA67E4" w:tentative="1">
      <w:start w:val="1"/>
      <w:numFmt w:val="bullet"/>
      <w:lvlText w:val="•"/>
      <w:lvlJc w:val="left"/>
      <w:pPr>
        <w:tabs>
          <w:tab w:val="num" w:pos="3600"/>
        </w:tabs>
        <w:ind w:left="3600" w:hanging="360"/>
      </w:pPr>
      <w:rPr>
        <w:rFonts w:ascii="Arial" w:hAnsi="Arial" w:hint="default"/>
      </w:rPr>
    </w:lvl>
    <w:lvl w:ilvl="5" w:tplc="323817AC" w:tentative="1">
      <w:start w:val="1"/>
      <w:numFmt w:val="bullet"/>
      <w:lvlText w:val="•"/>
      <w:lvlJc w:val="left"/>
      <w:pPr>
        <w:tabs>
          <w:tab w:val="num" w:pos="4320"/>
        </w:tabs>
        <w:ind w:left="4320" w:hanging="360"/>
      </w:pPr>
      <w:rPr>
        <w:rFonts w:ascii="Arial" w:hAnsi="Arial" w:hint="default"/>
      </w:rPr>
    </w:lvl>
    <w:lvl w:ilvl="6" w:tplc="93B8980A" w:tentative="1">
      <w:start w:val="1"/>
      <w:numFmt w:val="bullet"/>
      <w:lvlText w:val="•"/>
      <w:lvlJc w:val="left"/>
      <w:pPr>
        <w:tabs>
          <w:tab w:val="num" w:pos="5040"/>
        </w:tabs>
        <w:ind w:left="5040" w:hanging="360"/>
      </w:pPr>
      <w:rPr>
        <w:rFonts w:ascii="Arial" w:hAnsi="Arial" w:hint="default"/>
      </w:rPr>
    </w:lvl>
    <w:lvl w:ilvl="7" w:tplc="6382DC40" w:tentative="1">
      <w:start w:val="1"/>
      <w:numFmt w:val="bullet"/>
      <w:lvlText w:val="•"/>
      <w:lvlJc w:val="left"/>
      <w:pPr>
        <w:tabs>
          <w:tab w:val="num" w:pos="5760"/>
        </w:tabs>
        <w:ind w:left="5760" w:hanging="360"/>
      </w:pPr>
      <w:rPr>
        <w:rFonts w:ascii="Arial" w:hAnsi="Arial" w:hint="default"/>
      </w:rPr>
    </w:lvl>
    <w:lvl w:ilvl="8" w:tplc="0B16A2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8"/>
  </w:num>
  <w:num w:numId="5">
    <w:abstractNumId w:val="4"/>
  </w:num>
  <w:num w:numId="6">
    <w:abstractNumId w:val="7"/>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2E"/>
    <w:rsid w:val="000337ED"/>
    <w:rsid w:val="000451E4"/>
    <w:rsid w:val="0006409C"/>
    <w:rsid w:val="00080436"/>
    <w:rsid w:val="00080F28"/>
    <w:rsid w:val="00081184"/>
    <w:rsid w:val="00093956"/>
    <w:rsid w:val="000F3D07"/>
    <w:rsid w:val="000F5728"/>
    <w:rsid w:val="00131493"/>
    <w:rsid w:val="00147D11"/>
    <w:rsid w:val="00151F95"/>
    <w:rsid w:val="0015327B"/>
    <w:rsid w:val="0015353E"/>
    <w:rsid w:val="0017153E"/>
    <w:rsid w:val="0018001B"/>
    <w:rsid w:val="001A735B"/>
    <w:rsid w:val="001E175D"/>
    <w:rsid w:val="001E32AF"/>
    <w:rsid w:val="001E5615"/>
    <w:rsid w:val="002004E7"/>
    <w:rsid w:val="00240361"/>
    <w:rsid w:val="00250D52"/>
    <w:rsid w:val="00254B6B"/>
    <w:rsid w:val="002612BD"/>
    <w:rsid w:val="002612CF"/>
    <w:rsid w:val="002763A4"/>
    <w:rsid w:val="002E5445"/>
    <w:rsid w:val="00360055"/>
    <w:rsid w:val="0036516C"/>
    <w:rsid w:val="00376C5C"/>
    <w:rsid w:val="00386DBA"/>
    <w:rsid w:val="00396B90"/>
    <w:rsid w:val="003A19D8"/>
    <w:rsid w:val="003A477A"/>
    <w:rsid w:val="003C039B"/>
    <w:rsid w:val="004154C9"/>
    <w:rsid w:val="00446B80"/>
    <w:rsid w:val="00447159"/>
    <w:rsid w:val="00486CA7"/>
    <w:rsid w:val="004C29DF"/>
    <w:rsid w:val="004C593C"/>
    <w:rsid w:val="004D1206"/>
    <w:rsid w:val="004D582E"/>
    <w:rsid w:val="004E4975"/>
    <w:rsid w:val="004F1F1D"/>
    <w:rsid w:val="00504531"/>
    <w:rsid w:val="00521FAB"/>
    <w:rsid w:val="005227EB"/>
    <w:rsid w:val="00545A44"/>
    <w:rsid w:val="005774EE"/>
    <w:rsid w:val="005831C2"/>
    <w:rsid w:val="005B441E"/>
    <w:rsid w:val="005D263F"/>
    <w:rsid w:val="005D7310"/>
    <w:rsid w:val="005E5660"/>
    <w:rsid w:val="005F30C5"/>
    <w:rsid w:val="00602662"/>
    <w:rsid w:val="00620AE7"/>
    <w:rsid w:val="00620EC0"/>
    <w:rsid w:val="00646BB0"/>
    <w:rsid w:val="006E5021"/>
    <w:rsid w:val="00720B20"/>
    <w:rsid w:val="00732150"/>
    <w:rsid w:val="007727F0"/>
    <w:rsid w:val="007B7246"/>
    <w:rsid w:val="00840081"/>
    <w:rsid w:val="008455E3"/>
    <w:rsid w:val="00847A79"/>
    <w:rsid w:val="00875824"/>
    <w:rsid w:val="00875BC1"/>
    <w:rsid w:val="008E0A82"/>
    <w:rsid w:val="009037BB"/>
    <w:rsid w:val="00904A81"/>
    <w:rsid w:val="00946EFC"/>
    <w:rsid w:val="009471B9"/>
    <w:rsid w:val="00976A77"/>
    <w:rsid w:val="00991A1C"/>
    <w:rsid w:val="009936B5"/>
    <w:rsid w:val="009A1679"/>
    <w:rsid w:val="009A1F77"/>
    <w:rsid w:val="009B55D6"/>
    <w:rsid w:val="009C1360"/>
    <w:rsid w:val="009C54E5"/>
    <w:rsid w:val="009E27D0"/>
    <w:rsid w:val="00A01C21"/>
    <w:rsid w:val="00A14DC7"/>
    <w:rsid w:val="00A17698"/>
    <w:rsid w:val="00A530A6"/>
    <w:rsid w:val="00A87072"/>
    <w:rsid w:val="00A91E24"/>
    <w:rsid w:val="00AF6228"/>
    <w:rsid w:val="00B2123D"/>
    <w:rsid w:val="00B6586B"/>
    <w:rsid w:val="00BA55DB"/>
    <w:rsid w:val="00C0119B"/>
    <w:rsid w:val="00C019D2"/>
    <w:rsid w:val="00C059B2"/>
    <w:rsid w:val="00C73617"/>
    <w:rsid w:val="00C77DF7"/>
    <w:rsid w:val="00CA112B"/>
    <w:rsid w:val="00CB2FE4"/>
    <w:rsid w:val="00CB747D"/>
    <w:rsid w:val="00CC4C2C"/>
    <w:rsid w:val="00CE35CE"/>
    <w:rsid w:val="00CF40E7"/>
    <w:rsid w:val="00D37924"/>
    <w:rsid w:val="00D61EA7"/>
    <w:rsid w:val="00D6624A"/>
    <w:rsid w:val="00DB6833"/>
    <w:rsid w:val="00DC6E66"/>
    <w:rsid w:val="00DD01DB"/>
    <w:rsid w:val="00E40371"/>
    <w:rsid w:val="00E43926"/>
    <w:rsid w:val="00E85CF6"/>
    <w:rsid w:val="00E97907"/>
    <w:rsid w:val="00EA119C"/>
    <w:rsid w:val="00EE6483"/>
    <w:rsid w:val="00EF7523"/>
    <w:rsid w:val="00F16E91"/>
    <w:rsid w:val="00F304C9"/>
    <w:rsid w:val="00F32B7A"/>
    <w:rsid w:val="00F76D7B"/>
    <w:rsid w:val="00F8228F"/>
    <w:rsid w:val="00F90354"/>
    <w:rsid w:val="00FA5E4D"/>
    <w:rsid w:val="00FB2698"/>
    <w:rsid w:val="00FE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FC"/>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506140207ydpce9af66dyiv3088480121ydp98f8d46eyiv9273322213msonormal">
    <w:name w:val="yiv0506140207ydpce9af66dyiv3088480121ydp98f8d46eyiv9273322213msonormal"/>
    <w:basedOn w:val="Normal"/>
    <w:rsid w:val="004D582E"/>
    <w:pPr>
      <w:spacing w:before="100" w:beforeAutospacing="1" w:after="100" w:afterAutospacing="1"/>
    </w:pPr>
  </w:style>
  <w:style w:type="character" w:customStyle="1" w:styleId="yiv0506140207apple-converted-space">
    <w:name w:val="yiv0506140207apple-converted-space"/>
    <w:basedOn w:val="Fuentedeprrafopredeter"/>
    <w:rsid w:val="004D582E"/>
  </w:style>
  <w:style w:type="paragraph" w:customStyle="1" w:styleId="Default">
    <w:name w:val="Default"/>
    <w:rsid w:val="009037BB"/>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2612BD"/>
    <w:rPr>
      <w:sz w:val="20"/>
      <w:szCs w:val="20"/>
    </w:rPr>
  </w:style>
  <w:style w:type="character" w:customStyle="1" w:styleId="TextonotaalfinalCar">
    <w:name w:val="Texto nota al final Car"/>
    <w:basedOn w:val="Fuentedeprrafopredeter"/>
    <w:link w:val="Textonotaalfinal"/>
    <w:uiPriority w:val="99"/>
    <w:semiHidden/>
    <w:rsid w:val="002612BD"/>
    <w:rPr>
      <w:sz w:val="20"/>
      <w:szCs w:val="20"/>
    </w:rPr>
  </w:style>
  <w:style w:type="character" w:styleId="Refdenotaalfinal">
    <w:name w:val="endnote reference"/>
    <w:basedOn w:val="Fuentedeprrafopredeter"/>
    <w:uiPriority w:val="99"/>
    <w:semiHidden/>
    <w:unhideWhenUsed/>
    <w:rsid w:val="002612BD"/>
    <w:rPr>
      <w:vertAlign w:val="superscript"/>
    </w:rPr>
  </w:style>
  <w:style w:type="character" w:styleId="Hipervnculo">
    <w:name w:val="Hyperlink"/>
    <w:basedOn w:val="Fuentedeprrafopredeter"/>
    <w:uiPriority w:val="99"/>
    <w:unhideWhenUsed/>
    <w:rsid w:val="002612BD"/>
    <w:rPr>
      <w:color w:val="0000FF" w:themeColor="hyperlink"/>
      <w:u w:val="single"/>
    </w:rPr>
  </w:style>
  <w:style w:type="paragraph" w:styleId="Prrafodelista">
    <w:name w:val="List Paragraph"/>
    <w:basedOn w:val="Normal"/>
    <w:uiPriority w:val="34"/>
    <w:qFormat/>
    <w:rsid w:val="0036516C"/>
    <w:pPr>
      <w:ind w:left="720"/>
      <w:contextualSpacing/>
    </w:pPr>
  </w:style>
  <w:style w:type="character" w:customStyle="1" w:styleId="ilfuvd">
    <w:name w:val="ilfuvd"/>
    <w:basedOn w:val="Fuentedeprrafopredeter"/>
    <w:rsid w:val="00EE6483"/>
  </w:style>
  <w:style w:type="paragraph" w:styleId="Textonotapie">
    <w:name w:val="footnote text"/>
    <w:aliases w:val="FOOTNOTES,fn,single space,footnote text,f"/>
    <w:basedOn w:val="Normal"/>
    <w:link w:val="TextonotapieCar"/>
    <w:uiPriority w:val="99"/>
    <w:unhideWhenUsed/>
    <w:rsid w:val="00446B80"/>
    <w:rPr>
      <w:sz w:val="20"/>
      <w:szCs w:val="20"/>
      <w:lang w:eastAsia="en-US"/>
    </w:rPr>
  </w:style>
  <w:style w:type="character" w:customStyle="1" w:styleId="TextonotapieCar">
    <w:name w:val="Texto nota pie Car"/>
    <w:aliases w:val="FOOTNOTES Car,fn Car,single space Car,footnote text Car,f Car"/>
    <w:basedOn w:val="Fuentedeprrafopredeter"/>
    <w:link w:val="Textonotapie"/>
    <w:uiPriority w:val="99"/>
    <w:rsid w:val="00446B80"/>
    <w:rPr>
      <w:rFonts w:ascii="Times New Roman" w:eastAsia="Times New Roman" w:hAnsi="Times New Roman" w:cs="Times New Roman"/>
      <w:sz w:val="20"/>
      <w:szCs w:val="20"/>
    </w:rPr>
  </w:style>
  <w:style w:type="character" w:styleId="Refdenotaalpie">
    <w:name w:val="footnote reference"/>
    <w:basedOn w:val="Fuentedeprrafopredeter"/>
    <w:uiPriority w:val="99"/>
    <w:unhideWhenUsed/>
    <w:rsid w:val="00446B80"/>
    <w:rPr>
      <w:vertAlign w:val="superscript"/>
    </w:rPr>
  </w:style>
  <w:style w:type="character" w:styleId="Textoennegrita">
    <w:name w:val="Strong"/>
    <w:basedOn w:val="Fuentedeprrafopredeter"/>
    <w:uiPriority w:val="22"/>
    <w:qFormat/>
    <w:rsid w:val="00446B80"/>
    <w:rPr>
      <w:b/>
      <w:bCs/>
    </w:rPr>
  </w:style>
  <w:style w:type="paragraph" w:styleId="Epgrafe">
    <w:name w:val="caption"/>
    <w:basedOn w:val="Normal"/>
    <w:next w:val="Normal"/>
    <w:uiPriority w:val="35"/>
    <w:unhideWhenUsed/>
    <w:qFormat/>
    <w:rsid w:val="00131493"/>
    <w:pPr>
      <w:spacing w:after="200"/>
    </w:pPr>
    <w:rPr>
      <w:rFonts w:asciiTheme="minorHAnsi" w:eastAsiaTheme="minorHAnsi" w:hAnsiTheme="minorHAnsi" w:cstheme="minorBidi"/>
      <w:i/>
      <w:iCs/>
      <w:color w:val="1F497D" w:themeColor="text2"/>
      <w:sz w:val="18"/>
      <w:szCs w:val="18"/>
      <w:lang w:eastAsia="en-US"/>
    </w:rPr>
  </w:style>
  <w:style w:type="paragraph" w:styleId="Textodeglobo">
    <w:name w:val="Balloon Text"/>
    <w:basedOn w:val="Normal"/>
    <w:link w:val="TextodegloboCar"/>
    <w:uiPriority w:val="99"/>
    <w:semiHidden/>
    <w:unhideWhenUsed/>
    <w:rsid w:val="00131493"/>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493"/>
    <w:rPr>
      <w:rFonts w:ascii="Tahoma" w:eastAsia="Times New Roman" w:hAnsi="Tahoma" w:cs="Tahoma"/>
      <w:sz w:val="16"/>
      <w:szCs w:val="16"/>
      <w:lang w:eastAsia="en-GB"/>
    </w:rPr>
  </w:style>
  <w:style w:type="paragraph" w:styleId="Encabezado">
    <w:name w:val="header"/>
    <w:basedOn w:val="Normal"/>
    <w:link w:val="EncabezadoCar"/>
    <w:uiPriority w:val="99"/>
    <w:unhideWhenUsed/>
    <w:rsid w:val="00C0119B"/>
    <w:pPr>
      <w:tabs>
        <w:tab w:val="center" w:pos="4513"/>
        <w:tab w:val="right" w:pos="9026"/>
      </w:tabs>
    </w:pPr>
  </w:style>
  <w:style w:type="character" w:customStyle="1" w:styleId="EncabezadoCar">
    <w:name w:val="Encabezado Car"/>
    <w:basedOn w:val="Fuentedeprrafopredeter"/>
    <w:link w:val="Encabezado"/>
    <w:uiPriority w:val="99"/>
    <w:rsid w:val="00C0119B"/>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C0119B"/>
    <w:pPr>
      <w:tabs>
        <w:tab w:val="center" w:pos="4513"/>
        <w:tab w:val="right" w:pos="9026"/>
      </w:tabs>
    </w:pPr>
  </w:style>
  <w:style w:type="character" w:customStyle="1" w:styleId="PiedepginaCar">
    <w:name w:val="Pie de página Car"/>
    <w:basedOn w:val="Fuentedeprrafopredeter"/>
    <w:link w:val="Piedepgina"/>
    <w:uiPriority w:val="99"/>
    <w:rsid w:val="00C0119B"/>
    <w:rPr>
      <w:rFonts w:ascii="Times New Roman" w:eastAsia="Times New Roman" w:hAnsi="Times New Roman" w:cs="Times New Roman"/>
      <w:sz w:val="24"/>
      <w:szCs w:val="24"/>
      <w:lang w:eastAsia="en-GB"/>
    </w:rPr>
  </w:style>
  <w:style w:type="table" w:styleId="Tablaconcuadrcula">
    <w:name w:val="Table Grid"/>
    <w:basedOn w:val="Tablanormal"/>
    <w:uiPriority w:val="59"/>
    <w:rsid w:val="00E8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FC"/>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506140207ydpce9af66dyiv3088480121ydp98f8d46eyiv9273322213msonormal">
    <w:name w:val="yiv0506140207ydpce9af66dyiv3088480121ydp98f8d46eyiv9273322213msonormal"/>
    <w:basedOn w:val="Normal"/>
    <w:rsid w:val="004D582E"/>
    <w:pPr>
      <w:spacing w:before="100" w:beforeAutospacing="1" w:after="100" w:afterAutospacing="1"/>
    </w:pPr>
  </w:style>
  <w:style w:type="character" w:customStyle="1" w:styleId="yiv0506140207apple-converted-space">
    <w:name w:val="yiv0506140207apple-converted-space"/>
    <w:basedOn w:val="Fuentedeprrafopredeter"/>
    <w:rsid w:val="004D582E"/>
  </w:style>
  <w:style w:type="paragraph" w:customStyle="1" w:styleId="Default">
    <w:name w:val="Default"/>
    <w:rsid w:val="009037BB"/>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2612BD"/>
    <w:rPr>
      <w:sz w:val="20"/>
      <w:szCs w:val="20"/>
    </w:rPr>
  </w:style>
  <w:style w:type="character" w:customStyle="1" w:styleId="TextonotaalfinalCar">
    <w:name w:val="Texto nota al final Car"/>
    <w:basedOn w:val="Fuentedeprrafopredeter"/>
    <w:link w:val="Textonotaalfinal"/>
    <w:uiPriority w:val="99"/>
    <w:semiHidden/>
    <w:rsid w:val="002612BD"/>
    <w:rPr>
      <w:sz w:val="20"/>
      <w:szCs w:val="20"/>
    </w:rPr>
  </w:style>
  <w:style w:type="character" w:styleId="Refdenotaalfinal">
    <w:name w:val="endnote reference"/>
    <w:basedOn w:val="Fuentedeprrafopredeter"/>
    <w:uiPriority w:val="99"/>
    <w:semiHidden/>
    <w:unhideWhenUsed/>
    <w:rsid w:val="002612BD"/>
    <w:rPr>
      <w:vertAlign w:val="superscript"/>
    </w:rPr>
  </w:style>
  <w:style w:type="character" w:styleId="Hipervnculo">
    <w:name w:val="Hyperlink"/>
    <w:basedOn w:val="Fuentedeprrafopredeter"/>
    <w:uiPriority w:val="99"/>
    <w:unhideWhenUsed/>
    <w:rsid w:val="002612BD"/>
    <w:rPr>
      <w:color w:val="0000FF" w:themeColor="hyperlink"/>
      <w:u w:val="single"/>
    </w:rPr>
  </w:style>
  <w:style w:type="paragraph" w:styleId="Prrafodelista">
    <w:name w:val="List Paragraph"/>
    <w:basedOn w:val="Normal"/>
    <w:uiPriority w:val="34"/>
    <w:qFormat/>
    <w:rsid w:val="0036516C"/>
    <w:pPr>
      <w:ind w:left="720"/>
      <w:contextualSpacing/>
    </w:pPr>
  </w:style>
  <w:style w:type="character" w:customStyle="1" w:styleId="ilfuvd">
    <w:name w:val="ilfuvd"/>
    <w:basedOn w:val="Fuentedeprrafopredeter"/>
    <w:rsid w:val="00EE6483"/>
  </w:style>
  <w:style w:type="paragraph" w:styleId="Textonotapie">
    <w:name w:val="footnote text"/>
    <w:aliases w:val="FOOTNOTES,fn,single space,footnote text,f"/>
    <w:basedOn w:val="Normal"/>
    <w:link w:val="TextonotapieCar"/>
    <w:uiPriority w:val="99"/>
    <w:unhideWhenUsed/>
    <w:rsid w:val="00446B80"/>
    <w:rPr>
      <w:sz w:val="20"/>
      <w:szCs w:val="20"/>
      <w:lang w:eastAsia="en-US"/>
    </w:rPr>
  </w:style>
  <w:style w:type="character" w:customStyle="1" w:styleId="TextonotapieCar">
    <w:name w:val="Texto nota pie Car"/>
    <w:aliases w:val="FOOTNOTES Car,fn Car,single space Car,footnote text Car,f Car"/>
    <w:basedOn w:val="Fuentedeprrafopredeter"/>
    <w:link w:val="Textonotapie"/>
    <w:uiPriority w:val="99"/>
    <w:rsid w:val="00446B80"/>
    <w:rPr>
      <w:rFonts w:ascii="Times New Roman" w:eastAsia="Times New Roman" w:hAnsi="Times New Roman" w:cs="Times New Roman"/>
      <w:sz w:val="20"/>
      <w:szCs w:val="20"/>
    </w:rPr>
  </w:style>
  <w:style w:type="character" w:styleId="Refdenotaalpie">
    <w:name w:val="footnote reference"/>
    <w:basedOn w:val="Fuentedeprrafopredeter"/>
    <w:uiPriority w:val="99"/>
    <w:unhideWhenUsed/>
    <w:rsid w:val="00446B80"/>
    <w:rPr>
      <w:vertAlign w:val="superscript"/>
    </w:rPr>
  </w:style>
  <w:style w:type="character" w:styleId="Textoennegrita">
    <w:name w:val="Strong"/>
    <w:basedOn w:val="Fuentedeprrafopredeter"/>
    <w:uiPriority w:val="22"/>
    <w:qFormat/>
    <w:rsid w:val="00446B80"/>
    <w:rPr>
      <w:b/>
      <w:bCs/>
    </w:rPr>
  </w:style>
  <w:style w:type="paragraph" w:styleId="Epgrafe">
    <w:name w:val="caption"/>
    <w:basedOn w:val="Normal"/>
    <w:next w:val="Normal"/>
    <w:uiPriority w:val="35"/>
    <w:unhideWhenUsed/>
    <w:qFormat/>
    <w:rsid w:val="00131493"/>
    <w:pPr>
      <w:spacing w:after="200"/>
    </w:pPr>
    <w:rPr>
      <w:rFonts w:asciiTheme="minorHAnsi" w:eastAsiaTheme="minorHAnsi" w:hAnsiTheme="minorHAnsi" w:cstheme="minorBidi"/>
      <w:i/>
      <w:iCs/>
      <w:color w:val="1F497D" w:themeColor="text2"/>
      <w:sz w:val="18"/>
      <w:szCs w:val="18"/>
      <w:lang w:eastAsia="en-US"/>
    </w:rPr>
  </w:style>
  <w:style w:type="paragraph" w:styleId="Textodeglobo">
    <w:name w:val="Balloon Text"/>
    <w:basedOn w:val="Normal"/>
    <w:link w:val="TextodegloboCar"/>
    <w:uiPriority w:val="99"/>
    <w:semiHidden/>
    <w:unhideWhenUsed/>
    <w:rsid w:val="00131493"/>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493"/>
    <w:rPr>
      <w:rFonts w:ascii="Tahoma" w:eastAsia="Times New Roman" w:hAnsi="Tahoma" w:cs="Tahoma"/>
      <w:sz w:val="16"/>
      <w:szCs w:val="16"/>
      <w:lang w:eastAsia="en-GB"/>
    </w:rPr>
  </w:style>
  <w:style w:type="paragraph" w:styleId="Encabezado">
    <w:name w:val="header"/>
    <w:basedOn w:val="Normal"/>
    <w:link w:val="EncabezadoCar"/>
    <w:uiPriority w:val="99"/>
    <w:unhideWhenUsed/>
    <w:rsid w:val="00C0119B"/>
    <w:pPr>
      <w:tabs>
        <w:tab w:val="center" w:pos="4513"/>
        <w:tab w:val="right" w:pos="9026"/>
      </w:tabs>
    </w:pPr>
  </w:style>
  <w:style w:type="character" w:customStyle="1" w:styleId="EncabezadoCar">
    <w:name w:val="Encabezado Car"/>
    <w:basedOn w:val="Fuentedeprrafopredeter"/>
    <w:link w:val="Encabezado"/>
    <w:uiPriority w:val="99"/>
    <w:rsid w:val="00C0119B"/>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C0119B"/>
    <w:pPr>
      <w:tabs>
        <w:tab w:val="center" w:pos="4513"/>
        <w:tab w:val="right" w:pos="9026"/>
      </w:tabs>
    </w:pPr>
  </w:style>
  <w:style w:type="character" w:customStyle="1" w:styleId="PiedepginaCar">
    <w:name w:val="Pie de página Car"/>
    <w:basedOn w:val="Fuentedeprrafopredeter"/>
    <w:link w:val="Piedepgina"/>
    <w:uiPriority w:val="99"/>
    <w:rsid w:val="00C0119B"/>
    <w:rPr>
      <w:rFonts w:ascii="Times New Roman" w:eastAsia="Times New Roman" w:hAnsi="Times New Roman" w:cs="Times New Roman"/>
      <w:sz w:val="24"/>
      <w:szCs w:val="24"/>
      <w:lang w:eastAsia="en-GB"/>
    </w:rPr>
  </w:style>
  <w:style w:type="table" w:styleId="Tablaconcuadrcula">
    <w:name w:val="Table Grid"/>
    <w:basedOn w:val="Tablanormal"/>
    <w:uiPriority w:val="59"/>
    <w:rsid w:val="00E8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702">
      <w:bodyDiv w:val="1"/>
      <w:marLeft w:val="0"/>
      <w:marRight w:val="0"/>
      <w:marTop w:val="0"/>
      <w:marBottom w:val="0"/>
      <w:divBdr>
        <w:top w:val="none" w:sz="0" w:space="0" w:color="auto"/>
        <w:left w:val="none" w:sz="0" w:space="0" w:color="auto"/>
        <w:bottom w:val="none" w:sz="0" w:space="0" w:color="auto"/>
        <w:right w:val="none" w:sz="0" w:space="0" w:color="auto"/>
      </w:divBdr>
      <w:divsChild>
        <w:div w:id="1662124194">
          <w:marLeft w:val="360"/>
          <w:marRight w:val="0"/>
          <w:marTop w:val="200"/>
          <w:marBottom w:val="0"/>
          <w:divBdr>
            <w:top w:val="none" w:sz="0" w:space="0" w:color="auto"/>
            <w:left w:val="none" w:sz="0" w:space="0" w:color="auto"/>
            <w:bottom w:val="none" w:sz="0" w:space="0" w:color="auto"/>
            <w:right w:val="none" w:sz="0" w:space="0" w:color="auto"/>
          </w:divBdr>
        </w:div>
        <w:div w:id="737245345">
          <w:marLeft w:val="360"/>
          <w:marRight w:val="0"/>
          <w:marTop w:val="200"/>
          <w:marBottom w:val="0"/>
          <w:divBdr>
            <w:top w:val="none" w:sz="0" w:space="0" w:color="auto"/>
            <w:left w:val="none" w:sz="0" w:space="0" w:color="auto"/>
            <w:bottom w:val="none" w:sz="0" w:space="0" w:color="auto"/>
            <w:right w:val="none" w:sz="0" w:space="0" w:color="auto"/>
          </w:divBdr>
        </w:div>
        <w:div w:id="2015837002">
          <w:marLeft w:val="360"/>
          <w:marRight w:val="0"/>
          <w:marTop w:val="200"/>
          <w:marBottom w:val="0"/>
          <w:divBdr>
            <w:top w:val="none" w:sz="0" w:space="0" w:color="auto"/>
            <w:left w:val="none" w:sz="0" w:space="0" w:color="auto"/>
            <w:bottom w:val="none" w:sz="0" w:space="0" w:color="auto"/>
            <w:right w:val="none" w:sz="0" w:space="0" w:color="auto"/>
          </w:divBdr>
        </w:div>
        <w:div w:id="520322071">
          <w:marLeft w:val="360"/>
          <w:marRight w:val="0"/>
          <w:marTop w:val="200"/>
          <w:marBottom w:val="0"/>
          <w:divBdr>
            <w:top w:val="none" w:sz="0" w:space="0" w:color="auto"/>
            <w:left w:val="none" w:sz="0" w:space="0" w:color="auto"/>
            <w:bottom w:val="none" w:sz="0" w:space="0" w:color="auto"/>
            <w:right w:val="none" w:sz="0" w:space="0" w:color="auto"/>
          </w:divBdr>
        </w:div>
        <w:div w:id="886528669">
          <w:marLeft w:val="360"/>
          <w:marRight w:val="0"/>
          <w:marTop w:val="200"/>
          <w:marBottom w:val="0"/>
          <w:divBdr>
            <w:top w:val="none" w:sz="0" w:space="0" w:color="auto"/>
            <w:left w:val="none" w:sz="0" w:space="0" w:color="auto"/>
            <w:bottom w:val="none" w:sz="0" w:space="0" w:color="auto"/>
            <w:right w:val="none" w:sz="0" w:space="0" w:color="auto"/>
          </w:divBdr>
        </w:div>
        <w:div w:id="802576707">
          <w:marLeft w:val="360"/>
          <w:marRight w:val="0"/>
          <w:marTop w:val="200"/>
          <w:marBottom w:val="0"/>
          <w:divBdr>
            <w:top w:val="none" w:sz="0" w:space="0" w:color="auto"/>
            <w:left w:val="none" w:sz="0" w:space="0" w:color="auto"/>
            <w:bottom w:val="none" w:sz="0" w:space="0" w:color="auto"/>
            <w:right w:val="none" w:sz="0" w:space="0" w:color="auto"/>
          </w:divBdr>
        </w:div>
      </w:divsChild>
    </w:div>
    <w:div w:id="91633155">
      <w:bodyDiv w:val="1"/>
      <w:marLeft w:val="0"/>
      <w:marRight w:val="0"/>
      <w:marTop w:val="0"/>
      <w:marBottom w:val="0"/>
      <w:divBdr>
        <w:top w:val="none" w:sz="0" w:space="0" w:color="auto"/>
        <w:left w:val="none" w:sz="0" w:space="0" w:color="auto"/>
        <w:bottom w:val="none" w:sz="0" w:space="0" w:color="auto"/>
        <w:right w:val="none" w:sz="0" w:space="0" w:color="auto"/>
      </w:divBdr>
    </w:div>
    <w:div w:id="540097991">
      <w:bodyDiv w:val="1"/>
      <w:marLeft w:val="0"/>
      <w:marRight w:val="0"/>
      <w:marTop w:val="0"/>
      <w:marBottom w:val="0"/>
      <w:divBdr>
        <w:top w:val="none" w:sz="0" w:space="0" w:color="auto"/>
        <w:left w:val="none" w:sz="0" w:space="0" w:color="auto"/>
        <w:bottom w:val="none" w:sz="0" w:space="0" w:color="auto"/>
        <w:right w:val="none" w:sz="0" w:space="0" w:color="auto"/>
      </w:divBdr>
      <w:divsChild>
        <w:div w:id="1225720194">
          <w:marLeft w:val="605"/>
          <w:marRight w:val="0"/>
          <w:marTop w:val="200"/>
          <w:marBottom w:val="40"/>
          <w:divBdr>
            <w:top w:val="none" w:sz="0" w:space="0" w:color="auto"/>
            <w:left w:val="none" w:sz="0" w:space="0" w:color="auto"/>
            <w:bottom w:val="none" w:sz="0" w:space="0" w:color="auto"/>
            <w:right w:val="none" w:sz="0" w:space="0" w:color="auto"/>
          </w:divBdr>
        </w:div>
        <w:div w:id="2097506839">
          <w:marLeft w:val="605"/>
          <w:marRight w:val="0"/>
          <w:marTop w:val="200"/>
          <w:marBottom w:val="40"/>
          <w:divBdr>
            <w:top w:val="none" w:sz="0" w:space="0" w:color="auto"/>
            <w:left w:val="none" w:sz="0" w:space="0" w:color="auto"/>
            <w:bottom w:val="none" w:sz="0" w:space="0" w:color="auto"/>
            <w:right w:val="none" w:sz="0" w:space="0" w:color="auto"/>
          </w:divBdr>
        </w:div>
      </w:divsChild>
    </w:div>
    <w:div w:id="809439098">
      <w:bodyDiv w:val="1"/>
      <w:marLeft w:val="0"/>
      <w:marRight w:val="0"/>
      <w:marTop w:val="0"/>
      <w:marBottom w:val="0"/>
      <w:divBdr>
        <w:top w:val="none" w:sz="0" w:space="0" w:color="auto"/>
        <w:left w:val="none" w:sz="0" w:space="0" w:color="auto"/>
        <w:bottom w:val="none" w:sz="0" w:space="0" w:color="auto"/>
        <w:right w:val="none" w:sz="0" w:space="0" w:color="auto"/>
      </w:divBdr>
      <w:divsChild>
        <w:div w:id="2087191110">
          <w:marLeft w:val="605"/>
          <w:marRight w:val="0"/>
          <w:marTop w:val="200"/>
          <w:marBottom w:val="40"/>
          <w:divBdr>
            <w:top w:val="none" w:sz="0" w:space="0" w:color="auto"/>
            <w:left w:val="none" w:sz="0" w:space="0" w:color="auto"/>
            <w:bottom w:val="none" w:sz="0" w:space="0" w:color="auto"/>
            <w:right w:val="none" w:sz="0" w:space="0" w:color="auto"/>
          </w:divBdr>
        </w:div>
      </w:divsChild>
    </w:div>
    <w:div w:id="827356637">
      <w:bodyDiv w:val="1"/>
      <w:marLeft w:val="0"/>
      <w:marRight w:val="0"/>
      <w:marTop w:val="0"/>
      <w:marBottom w:val="0"/>
      <w:divBdr>
        <w:top w:val="none" w:sz="0" w:space="0" w:color="auto"/>
        <w:left w:val="none" w:sz="0" w:space="0" w:color="auto"/>
        <w:bottom w:val="none" w:sz="0" w:space="0" w:color="auto"/>
        <w:right w:val="none" w:sz="0" w:space="0" w:color="auto"/>
      </w:divBdr>
      <w:divsChild>
        <w:div w:id="526791314">
          <w:marLeft w:val="605"/>
          <w:marRight w:val="0"/>
          <w:marTop w:val="200"/>
          <w:marBottom w:val="40"/>
          <w:divBdr>
            <w:top w:val="none" w:sz="0" w:space="0" w:color="auto"/>
            <w:left w:val="none" w:sz="0" w:space="0" w:color="auto"/>
            <w:bottom w:val="none" w:sz="0" w:space="0" w:color="auto"/>
            <w:right w:val="none" w:sz="0" w:space="0" w:color="auto"/>
          </w:divBdr>
        </w:div>
      </w:divsChild>
    </w:div>
    <w:div w:id="950939086">
      <w:bodyDiv w:val="1"/>
      <w:marLeft w:val="0"/>
      <w:marRight w:val="0"/>
      <w:marTop w:val="0"/>
      <w:marBottom w:val="0"/>
      <w:divBdr>
        <w:top w:val="none" w:sz="0" w:space="0" w:color="auto"/>
        <w:left w:val="none" w:sz="0" w:space="0" w:color="auto"/>
        <w:bottom w:val="none" w:sz="0" w:space="0" w:color="auto"/>
        <w:right w:val="none" w:sz="0" w:space="0" w:color="auto"/>
      </w:divBdr>
    </w:div>
    <w:div w:id="971977817">
      <w:bodyDiv w:val="1"/>
      <w:marLeft w:val="0"/>
      <w:marRight w:val="0"/>
      <w:marTop w:val="0"/>
      <w:marBottom w:val="0"/>
      <w:divBdr>
        <w:top w:val="none" w:sz="0" w:space="0" w:color="auto"/>
        <w:left w:val="none" w:sz="0" w:space="0" w:color="auto"/>
        <w:bottom w:val="none" w:sz="0" w:space="0" w:color="auto"/>
        <w:right w:val="none" w:sz="0" w:space="0" w:color="auto"/>
      </w:divBdr>
      <w:divsChild>
        <w:div w:id="855117865">
          <w:marLeft w:val="360"/>
          <w:marRight w:val="0"/>
          <w:marTop w:val="200"/>
          <w:marBottom w:val="0"/>
          <w:divBdr>
            <w:top w:val="none" w:sz="0" w:space="0" w:color="auto"/>
            <w:left w:val="none" w:sz="0" w:space="0" w:color="auto"/>
            <w:bottom w:val="none" w:sz="0" w:space="0" w:color="auto"/>
            <w:right w:val="none" w:sz="0" w:space="0" w:color="auto"/>
          </w:divBdr>
        </w:div>
        <w:div w:id="307710571">
          <w:marLeft w:val="360"/>
          <w:marRight w:val="0"/>
          <w:marTop w:val="200"/>
          <w:marBottom w:val="0"/>
          <w:divBdr>
            <w:top w:val="none" w:sz="0" w:space="0" w:color="auto"/>
            <w:left w:val="none" w:sz="0" w:space="0" w:color="auto"/>
            <w:bottom w:val="none" w:sz="0" w:space="0" w:color="auto"/>
            <w:right w:val="none" w:sz="0" w:space="0" w:color="auto"/>
          </w:divBdr>
        </w:div>
        <w:div w:id="1832410681">
          <w:marLeft w:val="360"/>
          <w:marRight w:val="0"/>
          <w:marTop w:val="200"/>
          <w:marBottom w:val="0"/>
          <w:divBdr>
            <w:top w:val="none" w:sz="0" w:space="0" w:color="auto"/>
            <w:left w:val="none" w:sz="0" w:space="0" w:color="auto"/>
            <w:bottom w:val="none" w:sz="0" w:space="0" w:color="auto"/>
            <w:right w:val="none" w:sz="0" w:space="0" w:color="auto"/>
          </w:divBdr>
        </w:div>
        <w:div w:id="1566186385">
          <w:marLeft w:val="360"/>
          <w:marRight w:val="0"/>
          <w:marTop w:val="200"/>
          <w:marBottom w:val="0"/>
          <w:divBdr>
            <w:top w:val="none" w:sz="0" w:space="0" w:color="auto"/>
            <w:left w:val="none" w:sz="0" w:space="0" w:color="auto"/>
            <w:bottom w:val="none" w:sz="0" w:space="0" w:color="auto"/>
            <w:right w:val="none" w:sz="0" w:space="0" w:color="auto"/>
          </w:divBdr>
        </w:div>
        <w:div w:id="1973518058">
          <w:marLeft w:val="360"/>
          <w:marRight w:val="0"/>
          <w:marTop w:val="200"/>
          <w:marBottom w:val="0"/>
          <w:divBdr>
            <w:top w:val="none" w:sz="0" w:space="0" w:color="auto"/>
            <w:left w:val="none" w:sz="0" w:space="0" w:color="auto"/>
            <w:bottom w:val="none" w:sz="0" w:space="0" w:color="auto"/>
            <w:right w:val="none" w:sz="0" w:space="0" w:color="auto"/>
          </w:divBdr>
        </w:div>
        <w:div w:id="1558079944">
          <w:marLeft w:val="360"/>
          <w:marRight w:val="0"/>
          <w:marTop w:val="200"/>
          <w:marBottom w:val="0"/>
          <w:divBdr>
            <w:top w:val="none" w:sz="0" w:space="0" w:color="auto"/>
            <w:left w:val="none" w:sz="0" w:space="0" w:color="auto"/>
            <w:bottom w:val="none" w:sz="0" w:space="0" w:color="auto"/>
            <w:right w:val="none" w:sz="0" w:space="0" w:color="auto"/>
          </w:divBdr>
        </w:div>
      </w:divsChild>
    </w:div>
    <w:div w:id="1155991299">
      <w:bodyDiv w:val="1"/>
      <w:marLeft w:val="0"/>
      <w:marRight w:val="0"/>
      <w:marTop w:val="0"/>
      <w:marBottom w:val="0"/>
      <w:divBdr>
        <w:top w:val="none" w:sz="0" w:space="0" w:color="auto"/>
        <w:left w:val="none" w:sz="0" w:space="0" w:color="auto"/>
        <w:bottom w:val="none" w:sz="0" w:space="0" w:color="auto"/>
        <w:right w:val="none" w:sz="0" w:space="0" w:color="auto"/>
      </w:divBdr>
      <w:divsChild>
        <w:div w:id="443110862">
          <w:marLeft w:val="360"/>
          <w:marRight w:val="0"/>
          <w:marTop w:val="200"/>
          <w:marBottom w:val="0"/>
          <w:divBdr>
            <w:top w:val="none" w:sz="0" w:space="0" w:color="auto"/>
            <w:left w:val="none" w:sz="0" w:space="0" w:color="auto"/>
            <w:bottom w:val="none" w:sz="0" w:space="0" w:color="auto"/>
            <w:right w:val="none" w:sz="0" w:space="0" w:color="auto"/>
          </w:divBdr>
        </w:div>
        <w:div w:id="1985039175">
          <w:marLeft w:val="360"/>
          <w:marRight w:val="0"/>
          <w:marTop w:val="200"/>
          <w:marBottom w:val="0"/>
          <w:divBdr>
            <w:top w:val="none" w:sz="0" w:space="0" w:color="auto"/>
            <w:left w:val="none" w:sz="0" w:space="0" w:color="auto"/>
            <w:bottom w:val="none" w:sz="0" w:space="0" w:color="auto"/>
            <w:right w:val="none" w:sz="0" w:space="0" w:color="auto"/>
          </w:divBdr>
        </w:div>
        <w:div w:id="1252398613">
          <w:marLeft w:val="360"/>
          <w:marRight w:val="0"/>
          <w:marTop w:val="200"/>
          <w:marBottom w:val="0"/>
          <w:divBdr>
            <w:top w:val="none" w:sz="0" w:space="0" w:color="auto"/>
            <w:left w:val="none" w:sz="0" w:space="0" w:color="auto"/>
            <w:bottom w:val="none" w:sz="0" w:space="0" w:color="auto"/>
            <w:right w:val="none" w:sz="0" w:space="0" w:color="auto"/>
          </w:divBdr>
        </w:div>
      </w:divsChild>
    </w:div>
    <w:div w:id="1247306274">
      <w:bodyDiv w:val="1"/>
      <w:marLeft w:val="0"/>
      <w:marRight w:val="0"/>
      <w:marTop w:val="0"/>
      <w:marBottom w:val="0"/>
      <w:divBdr>
        <w:top w:val="none" w:sz="0" w:space="0" w:color="auto"/>
        <w:left w:val="none" w:sz="0" w:space="0" w:color="auto"/>
        <w:bottom w:val="none" w:sz="0" w:space="0" w:color="auto"/>
        <w:right w:val="none" w:sz="0" w:space="0" w:color="auto"/>
      </w:divBdr>
      <w:divsChild>
        <w:div w:id="222954802">
          <w:marLeft w:val="605"/>
          <w:marRight w:val="0"/>
          <w:marTop w:val="200"/>
          <w:marBottom w:val="40"/>
          <w:divBdr>
            <w:top w:val="none" w:sz="0" w:space="0" w:color="auto"/>
            <w:left w:val="none" w:sz="0" w:space="0" w:color="auto"/>
            <w:bottom w:val="none" w:sz="0" w:space="0" w:color="auto"/>
            <w:right w:val="none" w:sz="0" w:space="0" w:color="auto"/>
          </w:divBdr>
        </w:div>
        <w:div w:id="571737766">
          <w:marLeft w:val="605"/>
          <w:marRight w:val="0"/>
          <w:marTop w:val="200"/>
          <w:marBottom w:val="40"/>
          <w:divBdr>
            <w:top w:val="none" w:sz="0" w:space="0" w:color="auto"/>
            <w:left w:val="none" w:sz="0" w:space="0" w:color="auto"/>
            <w:bottom w:val="none" w:sz="0" w:space="0" w:color="auto"/>
            <w:right w:val="none" w:sz="0" w:space="0" w:color="auto"/>
          </w:divBdr>
        </w:div>
        <w:div w:id="565532242">
          <w:marLeft w:val="605"/>
          <w:marRight w:val="0"/>
          <w:marTop w:val="200"/>
          <w:marBottom w:val="40"/>
          <w:divBdr>
            <w:top w:val="none" w:sz="0" w:space="0" w:color="auto"/>
            <w:left w:val="none" w:sz="0" w:space="0" w:color="auto"/>
            <w:bottom w:val="none" w:sz="0" w:space="0" w:color="auto"/>
            <w:right w:val="none" w:sz="0" w:space="0" w:color="auto"/>
          </w:divBdr>
        </w:div>
        <w:div w:id="1923950073">
          <w:marLeft w:val="605"/>
          <w:marRight w:val="0"/>
          <w:marTop w:val="200"/>
          <w:marBottom w:val="40"/>
          <w:divBdr>
            <w:top w:val="none" w:sz="0" w:space="0" w:color="auto"/>
            <w:left w:val="none" w:sz="0" w:space="0" w:color="auto"/>
            <w:bottom w:val="none" w:sz="0" w:space="0" w:color="auto"/>
            <w:right w:val="none" w:sz="0" w:space="0" w:color="auto"/>
          </w:divBdr>
        </w:div>
        <w:div w:id="1004551285">
          <w:marLeft w:val="605"/>
          <w:marRight w:val="0"/>
          <w:marTop w:val="200"/>
          <w:marBottom w:val="40"/>
          <w:divBdr>
            <w:top w:val="none" w:sz="0" w:space="0" w:color="auto"/>
            <w:left w:val="none" w:sz="0" w:space="0" w:color="auto"/>
            <w:bottom w:val="none" w:sz="0" w:space="0" w:color="auto"/>
            <w:right w:val="none" w:sz="0" w:space="0" w:color="auto"/>
          </w:divBdr>
        </w:div>
        <w:div w:id="779184230">
          <w:marLeft w:val="605"/>
          <w:marRight w:val="0"/>
          <w:marTop w:val="200"/>
          <w:marBottom w:val="40"/>
          <w:divBdr>
            <w:top w:val="none" w:sz="0" w:space="0" w:color="auto"/>
            <w:left w:val="none" w:sz="0" w:space="0" w:color="auto"/>
            <w:bottom w:val="none" w:sz="0" w:space="0" w:color="auto"/>
            <w:right w:val="none" w:sz="0" w:space="0" w:color="auto"/>
          </w:divBdr>
        </w:div>
      </w:divsChild>
    </w:div>
    <w:div w:id="1758936266">
      <w:bodyDiv w:val="1"/>
      <w:marLeft w:val="0"/>
      <w:marRight w:val="0"/>
      <w:marTop w:val="0"/>
      <w:marBottom w:val="0"/>
      <w:divBdr>
        <w:top w:val="none" w:sz="0" w:space="0" w:color="auto"/>
        <w:left w:val="none" w:sz="0" w:space="0" w:color="auto"/>
        <w:bottom w:val="none" w:sz="0" w:space="0" w:color="auto"/>
        <w:right w:val="none" w:sz="0" w:space="0" w:color="auto"/>
      </w:divBdr>
      <w:divsChild>
        <w:div w:id="1958292993">
          <w:marLeft w:val="1008"/>
          <w:marRight w:val="0"/>
          <w:marTop w:val="86"/>
          <w:marBottom w:val="0"/>
          <w:divBdr>
            <w:top w:val="none" w:sz="0" w:space="0" w:color="auto"/>
            <w:left w:val="none" w:sz="0" w:space="0" w:color="auto"/>
            <w:bottom w:val="none" w:sz="0" w:space="0" w:color="auto"/>
            <w:right w:val="none" w:sz="0" w:space="0" w:color="auto"/>
          </w:divBdr>
        </w:div>
        <w:div w:id="1945260798">
          <w:marLeft w:val="1440"/>
          <w:marRight w:val="0"/>
          <w:marTop w:val="72"/>
          <w:marBottom w:val="0"/>
          <w:divBdr>
            <w:top w:val="none" w:sz="0" w:space="0" w:color="auto"/>
            <w:left w:val="none" w:sz="0" w:space="0" w:color="auto"/>
            <w:bottom w:val="none" w:sz="0" w:space="0" w:color="auto"/>
            <w:right w:val="none" w:sz="0" w:space="0" w:color="auto"/>
          </w:divBdr>
        </w:div>
      </w:divsChild>
    </w:div>
    <w:div w:id="1903516074">
      <w:bodyDiv w:val="1"/>
      <w:marLeft w:val="0"/>
      <w:marRight w:val="0"/>
      <w:marTop w:val="0"/>
      <w:marBottom w:val="0"/>
      <w:divBdr>
        <w:top w:val="none" w:sz="0" w:space="0" w:color="auto"/>
        <w:left w:val="none" w:sz="0" w:space="0" w:color="auto"/>
        <w:bottom w:val="none" w:sz="0" w:space="0" w:color="auto"/>
        <w:right w:val="none" w:sz="0" w:space="0" w:color="auto"/>
      </w:divBdr>
      <w:divsChild>
        <w:div w:id="1154027880">
          <w:marLeft w:val="360"/>
          <w:marRight w:val="0"/>
          <w:marTop w:val="200"/>
          <w:marBottom w:val="0"/>
          <w:divBdr>
            <w:top w:val="none" w:sz="0" w:space="0" w:color="auto"/>
            <w:left w:val="none" w:sz="0" w:space="0" w:color="auto"/>
            <w:bottom w:val="none" w:sz="0" w:space="0" w:color="auto"/>
            <w:right w:val="none" w:sz="0" w:space="0" w:color="auto"/>
          </w:divBdr>
        </w:div>
        <w:div w:id="1359698135">
          <w:marLeft w:val="360"/>
          <w:marRight w:val="0"/>
          <w:marTop w:val="200"/>
          <w:marBottom w:val="0"/>
          <w:divBdr>
            <w:top w:val="none" w:sz="0" w:space="0" w:color="auto"/>
            <w:left w:val="none" w:sz="0" w:space="0" w:color="auto"/>
            <w:bottom w:val="none" w:sz="0" w:space="0" w:color="auto"/>
            <w:right w:val="none" w:sz="0" w:space="0" w:color="auto"/>
          </w:divBdr>
        </w:div>
        <w:div w:id="280772805">
          <w:marLeft w:val="360"/>
          <w:marRight w:val="0"/>
          <w:marTop w:val="200"/>
          <w:marBottom w:val="0"/>
          <w:divBdr>
            <w:top w:val="none" w:sz="0" w:space="0" w:color="auto"/>
            <w:left w:val="none" w:sz="0" w:space="0" w:color="auto"/>
            <w:bottom w:val="none" w:sz="0" w:space="0" w:color="auto"/>
            <w:right w:val="none" w:sz="0" w:space="0" w:color="auto"/>
          </w:divBdr>
        </w:div>
        <w:div w:id="1343821927">
          <w:marLeft w:val="360"/>
          <w:marRight w:val="0"/>
          <w:marTop w:val="200"/>
          <w:marBottom w:val="0"/>
          <w:divBdr>
            <w:top w:val="none" w:sz="0" w:space="0" w:color="auto"/>
            <w:left w:val="none" w:sz="0" w:space="0" w:color="auto"/>
            <w:bottom w:val="none" w:sz="0" w:space="0" w:color="auto"/>
            <w:right w:val="none" w:sz="0" w:space="0" w:color="auto"/>
          </w:divBdr>
        </w:div>
        <w:div w:id="137765610">
          <w:marLeft w:val="360"/>
          <w:marRight w:val="0"/>
          <w:marTop w:val="200"/>
          <w:marBottom w:val="0"/>
          <w:divBdr>
            <w:top w:val="none" w:sz="0" w:space="0" w:color="auto"/>
            <w:left w:val="none" w:sz="0" w:space="0" w:color="auto"/>
            <w:bottom w:val="none" w:sz="0" w:space="0" w:color="auto"/>
            <w:right w:val="none" w:sz="0" w:space="0" w:color="auto"/>
          </w:divBdr>
        </w:div>
        <w:div w:id="1818911363">
          <w:marLeft w:val="360"/>
          <w:marRight w:val="0"/>
          <w:marTop w:val="200"/>
          <w:marBottom w:val="0"/>
          <w:divBdr>
            <w:top w:val="none" w:sz="0" w:space="0" w:color="auto"/>
            <w:left w:val="none" w:sz="0" w:space="0" w:color="auto"/>
            <w:bottom w:val="none" w:sz="0" w:space="0" w:color="auto"/>
            <w:right w:val="none" w:sz="0" w:space="0" w:color="auto"/>
          </w:divBdr>
        </w:div>
      </w:divsChild>
    </w:div>
    <w:div w:id="2039038554">
      <w:bodyDiv w:val="1"/>
      <w:marLeft w:val="0"/>
      <w:marRight w:val="0"/>
      <w:marTop w:val="0"/>
      <w:marBottom w:val="0"/>
      <w:divBdr>
        <w:top w:val="none" w:sz="0" w:space="0" w:color="auto"/>
        <w:left w:val="none" w:sz="0" w:space="0" w:color="auto"/>
        <w:bottom w:val="none" w:sz="0" w:space="0" w:color="auto"/>
        <w:right w:val="none" w:sz="0" w:space="0" w:color="auto"/>
      </w:divBdr>
      <w:divsChild>
        <w:div w:id="295840544">
          <w:marLeft w:val="360"/>
          <w:marRight w:val="0"/>
          <w:marTop w:val="200"/>
          <w:marBottom w:val="0"/>
          <w:divBdr>
            <w:top w:val="none" w:sz="0" w:space="0" w:color="auto"/>
            <w:left w:val="none" w:sz="0" w:space="0" w:color="auto"/>
            <w:bottom w:val="none" w:sz="0" w:space="0" w:color="auto"/>
            <w:right w:val="none" w:sz="0" w:space="0" w:color="auto"/>
          </w:divBdr>
        </w:div>
        <w:div w:id="435292340">
          <w:marLeft w:val="360"/>
          <w:marRight w:val="0"/>
          <w:marTop w:val="200"/>
          <w:marBottom w:val="0"/>
          <w:divBdr>
            <w:top w:val="none" w:sz="0" w:space="0" w:color="auto"/>
            <w:left w:val="none" w:sz="0" w:space="0" w:color="auto"/>
            <w:bottom w:val="none" w:sz="0" w:space="0" w:color="auto"/>
            <w:right w:val="none" w:sz="0" w:space="0" w:color="auto"/>
          </w:divBdr>
        </w:div>
        <w:div w:id="662665070">
          <w:marLeft w:val="360"/>
          <w:marRight w:val="0"/>
          <w:marTop w:val="200"/>
          <w:marBottom w:val="0"/>
          <w:divBdr>
            <w:top w:val="none" w:sz="0" w:space="0" w:color="auto"/>
            <w:left w:val="none" w:sz="0" w:space="0" w:color="auto"/>
            <w:bottom w:val="none" w:sz="0" w:space="0" w:color="auto"/>
            <w:right w:val="none" w:sz="0" w:space="0" w:color="auto"/>
          </w:divBdr>
        </w:div>
        <w:div w:id="638921677">
          <w:marLeft w:val="360"/>
          <w:marRight w:val="0"/>
          <w:marTop w:val="200"/>
          <w:marBottom w:val="0"/>
          <w:divBdr>
            <w:top w:val="none" w:sz="0" w:space="0" w:color="auto"/>
            <w:left w:val="none" w:sz="0" w:space="0" w:color="auto"/>
            <w:bottom w:val="none" w:sz="0" w:space="0" w:color="auto"/>
            <w:right w:val="none" w:sz="0" w:space="0" w:color="auto"/>
          </w:divBdr>
        </w:div>
        <w:div w:id="1548817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forchange.net/sites/default/files/1468/digital_industrialisation_in_developing_countri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ctad.org/es/paginas/newsdetails.aspx?OriginalVersionID=1281&amp;Sitemap_x0020_Taxonomy=Information%20" TargetMode="External"/><Relationship Id="rId17" Type="http://schemas.openxmlformats.org/officeDocument/2006/relationships/hyperlink" Target="https://docs.wto.org/dol2fe/Pages/FE_Search/FE_S_S009-DP.aspx?language=E&amp;CatalogueIdList=244489,244495,244488,244469,244463,244471,244470,244437,244474,244472&amp;CurrentCatalogueIdIndex=6&amp;FullTextHash=371857150&amp;HasEnglishRecord=True&amp;HasFrenchRecord=False&amp;HasSpanishRecord=False" TargetMode="External"/><Relationship Id="rId2" Type="http://schemas.openxmlformats.org/officeDocument/2006/relationships/numbering" Target="numbering.xml"/><Relationship Id="rId16" Type="http://schemas.openxmlformats.org/officeDocument/2006/relationships/hyperlink" Target="https://www.google.com/url?sa=t&amp;rct=j&amp;q=&amp;esrc=s&amp;source=web&amp;cd=4&amp;cad=rja&amp;uact=8&amp;ved=2ahUKEwi5srempL_fAhWBKlAKHU9yB4wQFjADegQIAhAB&amp;url=https://www.twn.my/MC11/briefings/BP5.pdf&amp;usg=AOvVaw35RfQyuOE2N46S6kv1-8-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urworldisnotforsale.net/2017/R_MSMEs_reject.pdf"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s://www.wto.org/english/thewto_e/minist_e/mc11_e/documents_e.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forchange.net/sites/default/files/1468/digital_industrialisation_in_developing_countries.pdf" TargetMode="External"/><Relationship Id="rId14" Type="http://schemas.openxmlformats.org/officeDocument/2006/relationships/hyperlink" Target="https://www.thehindubusinessline.com/economy/policy/wto-meet-civil-society-urges-govt-to-protect-farmers-fishers-traders/article9972405.e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unumartinl@yaho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rc-v-fp1\eprc_staff_folders$\ishinyekwa\Documents\Custom%20Office%20Templates\EPRC\EPRC1\RESEARCH\INDUSTRIALIZATION\WDI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internet!$A$24:$A$42</c:f>
              <c:strCache>
                <c:ptCount val="19"/>
                <c:pt idx="0">
                  <c:v>Eritrea</c:v>
                </c:pt>
                <c:pt idx="1">
                  <c:v>Madagascar</c:v>
                </c:pt>
                <c:pt idx="2">
                  <c:v>Burundi</c:v>
                </c:pt>
                <c:pt idx="3">
                  <c:v>DRC</c:v>
                </c:pt>
                <c:pt idx="4">
                  <c:v>Comoros</c:v>
                </c:pt>
                <c:pt idx="5">
                  <c:v>Malawi</c:v>
                </c:pt>
                <c:pt idx="6">
                  <c:v>Djibouti</c:v>
                </c:pt>
                <c:pt idx="7">
                  <c:v>Ethiopia</c:v>
                </c:pt>
                <c:pt idx="8">
                  <c:v>Rwanda</c:v>
                </c:pt>
                <c:pt idx="9">
                  <c:v>Libya</c:v>
                </c:pt>
                <c:pt idx="10">
                  <c:v>Uganda</c:v>
                </c:pt>
                <c:pt idx="11">
                  <c:v>Zimbabwe</c:v>
                </c:pt>
                <c:pt idx="12">
                  <c:v>Zambia</c:v>
                </c:pt>
                <c:pt idx="13">
                  <c:v>Kenya</c:v>
                </c:pt>
                <c:pt idx="14">
                  <c:v>Sudan</c:v>
                </c:pt>
                <c:pt idx="15">
                  <c:v>Swaziland</c:v>
                </c:pt>
                <c:pt idx="16">
                  <c:v>Egypt</c:v>
                </c:pt>
                <c:pt idx="17">
                  <c:v>Mauritius</c:v>
                </c:pt>
                <c:pt idx="18">
                  <c:v>Seychelles</c:v>
                </c:pt>
              </c:strCache>
            </c:strRef>
          </c:cat>
          <c:val>
            <c:numRef>
              <c:f>internet!$B$24:$B$42</c:f>
              <c:numCache>
                <c:formatCode>0</c:formatCode>
                <c:ptCount val="19"/>
                <c:pt idx="0">
                  <c:v>1.1771187201569999</c:v>
                </c:pt>
                <c:pt idx="1">
                  <c:v>4.7136628994979999</c:v>
                </c:pt>
                <c:pt idx="2">
                  <c:v>5.1736267765288604</c:v>
                </c:pt>
                <c:pt idx="3">
                  <c:v>6.2099740603011897</c:v>
                </c:pt>
                <c:pt idx="4">
                  <c:v>7.9383227708030004</c:v>
                </c:pt>
                <c:pt idx="5">
                  <c:v>9.6140972961762294</c:v>
                </c:pt>
                <c:pt idx="6">
                  <c:v>13.134915107399999</c:v>
                </c:pt>
                <c:pt idx="7">
                  <c:v>15.366923859589599</c:v>
                </c:pt>
                <c:pt idx="8">
                  <c:v>20</c:v>
                </c:pt>
                <c:pt idx="9">
                  <c:v>20.27215956269</c:v>
                </c:pt>
                <c:pt idx="10">
                  <c:v>21.876170460000001</c:v>
                </c:pt>
                <c:pt idx="11">
                  <c:v>23.11998904</c:v>
                </c:pt>
                <c:pt idx="12">
                  <c:v>25.5065788475702</c:v>
                </c:pt>
                <c:pt idx="13">
                  <c:v>26</c:v>
                </c:pt>
                <c:pt idx="14">
                  <c:v>28</c:v>
                </c:pt>
                <c:pt idx="15">
                  <c:v>28.573522782768499</c:v>
                </c:pt>
                <c:pt idx="16">
                  <c:v>41.248067088577201</c:v>
                </c:pt>
                <c:pt idx="17">
                  <c:v>52.191325935652301</c:v>
                </c:pt>
                <c:pt idx="18">
                  <c:v>56.5147081470678</c:v>
                </c:pt>
              </c:numCache>
            </c:numRef>
          </c:val>
        </c:ser>
        <c:dLbls>
          <c:showLegendKey val="0"/>
          <c:showVal val="1"/>
          <c:showCatName val="0"/>
          <c:showSerName val="0"/>
          <c:showPercent val="0"/>
          <c:showBubbleSize val="0"/>
        </c:dLbls>
        <c:gapWidth val="75"/>
        <c:axId val="691532288"/>
        <c:axId val="685300480"/>
      </c:barChart>
      <c:catAx>
        <c:axId val="69153228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es-ES"/>
          </a:p>
        </c:txPr>
        <c:crossAx val="685300480"/>
        <c:crosses val="autoZero"/>
        <c:auto val="1"/>
        <c:lblAlgn val="ctr"/>
        <c:lblOffset val="100"/>
        <c:noMultiLvlLbl val="0"/>
      </c:catAx>
      <c:valAx>
        <c:axId val="6853004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69153228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7D76-FE57-43C4-8032-B2FB0205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2035</Words>
  <Characters>11197</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 Munu</dc:creator>
  <cp:lastModifiedBy>elalb</cp:lastModifiedBy>
  <cp:revision>6</cp:revision>
  <dcterms:created xsi:type="dcterms:W3CDTF">2019-05-24T18:56:00Z</dcterms:created>
  <dcterms:modified xsi:type="dcterms:W3CDTF">2019-05-24T19:14:00Z</dcterms:modified>
</cp:coreProperties>
</file>